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afe1" w14:textId="ccba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реестра, а также аккредитации каналов коммуникаций государственных органов с населением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11 марта 2024 года № 93-НҚ. Зарегистрирован в Министерстве юстиции Республики Казахстан 13 марта 2024 года № 34142.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реестра, а также аккредитации каналов коммуникаций государственных органов с населением.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науки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Центральная избирательная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стратегическому планированию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реформам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ситуациям 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7" w:id="3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8" w:id="33"/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9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0" w:id="3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1" w:id="3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93-НҚ</w:t>
            </w:r>
          </w:p>
        </w:tc>
      </w:tr>
    </w:tbl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формирования и ведения реестра, а также аккредитации каналов коммуникаций государственных органов с населением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реестра, а также аккредитации каналов коммуникаций государственных органов с населением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и определяют порядок формирования и ведения реестра, а также аккредитации каналов коммуникаций государственных органов с населением.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коммуникаций государственных органов с населением (далее – уполномоченный орган) – центральный исполнительный орган, осуществляющий руководство и межведомственную координацию в сфере коммуникаций государственных органов с населением;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аккредитация – процедура включения уполномоченным органом канала коммуникаций в Реестр каналов коммуникаций государственных органов с населением в порядке, предусмотренном настоящими Правилами;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канал коммуникаций государственных органов с населением (далее – канал коммуникаций) – средство или инструмент посредством которого государственный орган взаимодействует с населением;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Реестр каналов коммуникаций государственных органов с населением (далее – Реестр) – реестр данных, содержащий сведения о каналах коммуникаций, аккредитованных в порядке, установленном настоящими Правилами;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заявитель – центральный государственный или местный исполнительный орган (области, города республиканского значения, и столицы, района, города областного значения), в ведении которого находится канал коммуникаций;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электронного документооборота (далее – СЭД)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и иными нормативными правовыми актами Республики Казахстан.</w:t>
      </w:r>
    </w:p>
    <w:bookmarkEnd w:id="46"/>
    <w:bookmarkStart w:name="z5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аккредитация каналов коммуникаций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Заявитель направляет заявку для аккредитации канала коммуникаций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уполномоченный орган посредством СЭД.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при рассмотрении заявки руководствуется в совокупности следующими критериями: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дублирования с функционалом имеющихся каналов коммуникаций;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регламентация порядка работы канала коммуникаций;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ожидаемые результаты и эффект от работы канала коммуникации.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соответствия заявки для аккредитации канала коммуникаций требованиям, установленным в пункте 3 настоящих Правил, и на основе критериев, предусмотренных пунктом 4 настоящих Правил, уполномоченный орган в течение 8 (восьми) рабочих дней со дня поступления заявки принимает одно из следующих решений: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аккредитовать канал коммуникаций с включением в Реестр;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аккредитации канала коммуникаций.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результатам рассмотрения заявки в течение 2 (двух) рабочих дней со дня принятия решения уполномоченный орган уведомляет посредством СЭД заявителя о прохождении аккредитации и включении канала коммуникаций в Реестр либо об отказе в аккредитации.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ведения реестра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формирования Реестра является учет аккредитованных каналов коммуникаций.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Реестр формируется в электронном виде на интернет-ресурсе уполномоченного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казахском и русском языках.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ведением Реестра понимается: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сведений о каналах коммуникаций по результатам прохождения аккредитации;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актуализация Реестра при изменении и (или) дополнении сведений, представленных заявителями;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сведений об исключении канала коммуникаций из Реестра.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содержит следующие сведения о канале коммуникаций: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канала коммуникаций;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центрального государственного или местного исполнительного органа, в ведении которого находится канал коммуникаций;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дата включения в Реестр канала коммуникаций;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внесенных изменениях и (или) дополнениях по каналу коммуникаций;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исключении канала коммуникаций.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актуализации сведений Реестра заявитель направляет в уполномоченный орган заявку посредством СЭД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прекращении работы канала коммуникаций заявитель уведомляет уполномоченный орган в произвольной форме посредством СЭД.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прекращении работы канала коммуникаций, а также сведения об изменении и (или) дополнении данных по каналу коммуникаций, предусмотренных пунктами 11, 12 настоящих Правил, вносятся в Реестр уполномоченным органом в течение 3 (трех) рабочих дней со дня их поступления.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каналов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населением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для аккредитации канала коммуникаций</w:t>
      </w:r>
    </w:p>
    <w:bookmarkEnd w:id="73"/>
    <w:p>
      <w:pPr>
        <w:spacing w:after="0"/>
        <w:ind w:left="0"/>
        <w:jc w:val="both"/>
      </w:pPr>
      <w:bookmarkStart w:name="z82" w:id="74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___________________________________________________________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83" w:id="75"/>
      <w:r>
        <w:rPr>
          <w:rFonts w:ascii="Times New Roman"/>
          <w:b w:val="false"/>
          <w:i w:val="false"/>
          <w:color w:val="000000"/>
          <w:sz w:val="28"/>
        </w:rPr>
        <w:t>
      Прошу провести аккредитацию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канала коммуникаций)</w:t>
      </w:r>
    </w:p>
    <w:p>
      <w:pPr>
        <w:spacing w:after="0"/>
        <w:ind w:left="0"/>
        <w:jc w:val="both"/>
      </w:pPr>
      <w:bookmarkStart w:name="z84" w:id="76"/>
      <w:r>
        <w:rPr>
          <w:rFonts w:ascii="Times New Roman"/>
          <w:b w:val="false"/>
          <w:i w:val="false"/>
          <w:color w:val="000000"/>
          <w:sz w:val="28"/>
        </w:rPr>
        <w:t>
      Сведения, необходимые для аккредитации канала коммуникаций и включения в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каналов коммуникаций государственных органов с  населением:</w:t>
      </w:r>
    </w:p>
    <w:p>
      <w:pPr>
        <w:spacing w:after="0"/>
        <w:ind w:left="0"/>
        <w:jc w:val="both"/>
      </w:pPr>
      <w:bookmarkStart w:name="z85" w:id="77"/>
      <w:r>
        <w:rPr>
          <w:rFonts w:ascii="Times New Roman"/>
          <w:b w:val="false"/>
          <w:i w:val="false"/>
          <w:color w:val="000000"/>
          <w:sz w:val="28"/>
        </w:rPr>
        <w:t>
      1) поручение Президента Республики Казахстан, Администрации Президента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Премьер-Министра Республики Казахстан и (или)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вопросу создания канала коммуникаций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86" w:id="78"/>
      <w:r>
        <w:rPr>
          <w:rFonts w:ascii="Times New Roman"/>
          <w:b w:val="false"/>
          <w:i w:val="false"/>
          <w:color w:val="000000"/>
          <w:sz w:val="28"/>
        </w:rPr>
        <w:t>
      2) нормативный правовой акт и (или) документ, регламентирующий порядок работы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канала коммуникаций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87" w:id="79"/>
      <w:r>
        <w:rPr>
          <w:rFonts w:ascii="Times New Roman"/>
          <w:b w:val="false"/>
          <w:i w:val="false"/>
          <w:color w:val="000000"/>
          <w:sz w:val="28"/>
        </w:rPr>
        <w:t>
      3) функциональное назначение канала коммуникаций: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охват (республиканский, региональный) пользователей канала коммуникаций:</w:t>
      </w:r>
    </w:p>
    <w:bookmarkEnd w:id="80"/>
    <w:p>
      <w:pPr>
        <w:spacing w:after="0"/>
        <w:ind w:left="0"/>
        <w:jc w:val="both"/>
      </w:pPr>
      <w:bookmarkStart w:name="z89" w:id="81"/>
      <w:r>
        <w:rPr>
          <w:rFonts w:ascii="Times New Roman"/>
          <w:b w:val="false"/>
          <w:i w:val="false"/>
          <w:color w:val="000000"/>
          <w:sz w:val="28"/>
        </w:rPr>
        <w:t>
      5) формат взаимодействия с населением посредством канала коммуникаций (онлайн,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офлайн, гибрид):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90" w:id="82"/>
      <w:r>
        <w:rPr>
          <w:rFonts w:ascii="Times New Roman"/>
          <w:b w:val="false"/>
          <w:i w:val="false"/>
          <w:color w:val="000000"/>
          <w:sz w:val="28"/>
        </w:rPr>
        <w:t>
      6) сведения об инфраструктуре, кадровых и финансовых ресурсах, необходимых для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канала коммуникаций: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91" w:id="83"/>
      <w:r>
        <w:rPr>
          <w:rFonts w:ascii="Times New Roman"/>
          <w:b w:val="false"/>
          <w:i w:val="false"/>
          <w:color w:val="000000"/>
          <w:sz w:val="28"/>
        </w:rPr>
        <w:t>
      7) обоснование необходимости канала коммуникаций, в том числе международный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опыт, рекомендации международных организаций, результаты проведенного опроса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bookmarkStart w:name="z92" w:id="84"/>
      <w:r>
        <w:rPr>
          <w:rFonts w:ascii="Times New Roman"/>
          <w:b w:val="false"/>
          <w:i w:val="false"/>
          <w:color w:val="000000"/>
          <w:sz w:val="28"/>
        </w:rPr>
        <w:t>
      Иная информация, предоставление которой считает необходимым заявитель: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_____________________________________________________________</w:t>
      </w:r>
    </w:p>
    <w:bookmarkEnd w:id="87"/>
    <w:p>
      <w:pPr>
        <w:spacing w:after="0"/>
        <w:ind w:left="0"/>
        <w:jc w:val="both"/>
      </w:pPr>
      <w:bookmarkStart w:name="z96" w:id="88"/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       "____" _______20 __ года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органа)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(ЭЦП)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каналов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населением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каналов коммуникаций государственных органов с населением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канала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государственного или местного исполнительного органа, в ведении которого находится канал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 канала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внесенных изменениях и (или) дополнениях по каналу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исключении канала коммуникаций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реестра,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аккредитации каналов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с населением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о внесении изменений и (или) дополнений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Реестр каналов коммуникаций государственных органов с населением</w:t>
      </w:r>
    </w:p>
    <w:bookmarkEnd w:id="91"/>
    <w:p>
      <w:pPr>
        <w:spacing w:after="0"/>
        <w:ind w:left="0"/>
        <w:jc w:val="both"/>
      </w:pPr>
      <w:bookmarkStart w:name="z104" w:id="92"/>
      <w:r>
        <w:rPr>
          <w:rFonts w:ascii="Times New Roman"/>
          <w:b w:val="false"/>
          <w:i w:val="false"/>
          <w:color w:val="000000"/>
          <w:sz w:val="28"/>
        </w:rPr>
        <w:t>
      представляется в ___________________________________________________________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государственного органа)</w:t>
      </w:r>
    </w:p>
    <w:p>
      <w:pPr>
        <w:spacing w:after="0"/>
        <w:ind w:left="0"/>
        <w:jc w:val="both"/>
      </w:pPr>
      <w:bookmarkStart w:name="z105" w:id="93"/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реестровой записи, в которую вносятся изменения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(дополнения):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6" w:id="94"/>
      <w:r>
        <w:rPr>
          <w:rFonts w:ascii="Times New Roman"/>
          <w:b w:val="false"/>
          <w:i w:val="false"/>
          <w:color w:val="000000"/>
          <w:sz w:val="28"/>
        </w:rPr>
        <w:t>
      Наименование и содержание реестровой записи в новой редакции: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bookmarkStart w:name="z107" w:id="95"/>
      <w:r>
        <w:rPr>
          <w:rFonts w:ascii="Times New Roman"/>
          <w:b w:val="false"/>
          <w:i w:val="false"/>
          <w:color w:val="000000"/>
          <w:sz w:val="28"/>
        </w:rPr>
        <w:t>
      Основания заявляемых изменений и (или) дополнений: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1)______________________________________________________________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2)______________________________________________________________</w:t>
      </w:r>
    </w:p>
    <w:bookmarkEnd w:id="98"/>
    <w:p>
      <w:pPr>
        <w:spacing w:after="0"/>
        <w:ind w:left="0"/>
        <w:jc w:val="both"/>
      </w:pPr>
      <w:bookmarkStart w:name="z111" w:id="99"/>
      <w:r>
        <w:rPr>
          <w:rFonts w:ascii="Times New Roman"/>
          <w:b w:val="false"/>
          <w:i w:val="false"/>
          <w:color w:val="000000"/>
          <w:sz w:val="28"/>
        </w:rPr>
        <w:t>
      ____________________                               "____" _______ 20 __ года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заместителя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первого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государственного органа)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(ЭЦП)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