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4d07" w14:textId="52d4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6 марта 2024 года № 59. Зарегистрирован в Министерстве юстиции Республики Казахстан 7 марта 2024 года № 34124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18-02/161 "Об утверждении Правил отвода и таксации лесосек на участках государственного лесного фонда" (зарегистрирован в Реестре государственной регистрации нормативных правовых актов за № 10693):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 и таксации лесосек на участках государственного лесного фонда,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Предварительный отбор деревьев в рубку производится для всех постепенных и выборочных рубок, а также для рубок ухода за лесом (за исключением осветлений, прореживаний и проходных рубок при среднем диаметре древостоев менее 8 сантиметров и выборочных санитарных рубок (кроме рубки сухостоя в молодняках, разработки бурелома, ветровала, уборки валежных деревьев, ликвидации последствий крупных лесных пожаров (верховых) площадью более 100 гектаров). Отобранные в рубку деревья отмечаются глубокой затеской на высоте 1,3 метра, а с диаметра 8 сантиметров и выше, кроме того, клеймятся у корневой шейки.";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27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денежная оценка отпускаемой на корню древесины, а также второстепенных древесных ресурсов производится по каждой лесосеке (делянке) на основе ставок платы за древесину, отпускаемую на корню,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от 25 декабря 2017 года "О налогах и других обязательных платежах в бюджет" (Налоговый кодекс);";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Учет древесины, отпускаемой на корню, в зависимости от способов рубок производится: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площади (применяется при всех видах сплошных рубок, за исключением ликвидации последствий крупных лесных пожаров (верховых) площадью более 100 гектаров);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числу деревьев, назначаемых в рубку.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 числу деревьев, назначаемых в рубку, применяется при проведении: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добровольно-выборочных (далее – выборочные рубки), постепенных и длительно-постепенных рубок (далее – постепенные рубки);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прореживаний, проходных рубок при среднем диаметре древостоя 8 сантиметров и более;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выборочных санитарных рубок (кроме рубки сухостоя в молодняках);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рубке единичных деревьев.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учете отпускаемой древесины по числу деревьев, назначаемые в рубку деревья предварительно клеймятся;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количеству заготовленных лесоматериалов.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по количеству заготовленных лесоматериалов производится, если предварительно не представляется возможным определить запас подлежащей вырубке древесины: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осветлениях и прочистках;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прореживаниях и проходных рубках, если средний диаметр назначаемых в рубку древостоев менее 8 сантиметров;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вырубке сухостоя в молодняках, буреломе, ветровале, уборке валежных деревьев;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последствий крупных лесных пожаров (верховых) площадью более 100 гектаров.".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"Об утверждении Правил рубок леса на участках государственного лесного фонда" (зарегистрирован в Реестре государственной регистрации нормативных правовых актов за № 11894):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 на участках государственного лесного фонда,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При проведении сплошных санитарных рубок площадь каждой делянки устанавливается не более 5 гектаров, на участках гарей более 100 гектаров – не более 25 гектаров, при ликвидации в ленточных борах последствий крупных лесных пожаров (верховых) площадью более 1000 гектаров площадь делянки устанавливается по площади квартала.";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"181. При отсутствии возможности использования порубочных остатков, очистка лесосек производится следующими способами: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путем измельчения порубочных остатков до 1 метра по длине и равномерного их разбрасывания по всей площади вырубки;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выноса за пределы лесосеки на участки не занятые лесом и складирования в кучи с последующим их сжиганием в сроки согласно правилам пожарной безопасности в лесах;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больших площадях гарей, во избежание остепболднения участка или предотвращения эрозии почв, путем измельчения порубочных остатков до состояния щепы специальными механизмами и равномерного их разбрасывания по всей площади гари.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очистки мест рубок указываются лесовладельцем в лесорубочном билете.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рубок в зимний период со снеговым покровом глубиной более 50 сантиметров очистка лесосек, как исключение, проводится весной, до наступления пожароопасного сезона.".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bookmarkStart w:name="z45" w:id="35"/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