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9221" w14:textId="ac49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5 марта 2024 года № 8. Зарегистрирован в Министерстве юстиции Республики Казахстан 6 марта 2024 года № 34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2. В случае изменения тарифа до истечения его срока действия, за исключением оснований, предусмотренных подпунктами 4), 5), 7), 8), 9), 10), 11) и 12) пункта 601 настоящих Правил, изменяется соответствующая статья затра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возникновения фактических расходов или доходов за предыдущий законченный период (год), полученных из-за разницы цены купли-продажи электрической энергии у единого закупщика электрической энергии, ведомство уполномоченного органа и его территориальный орган для субъектов естественных монополий в сферах передачи электрической энергии, водоснабжения и (или) водоотведения изменяет затратную часть тарифа, на сумму необоснованно полученного или недополученного дохода, за исключением затрат по балансирующему рынку электрической энергии, при изменении тарифа на основании пункта 601 настоящих Правил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