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9221" w14:textId="ac49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5 марта 2024 года № 8. Зарегистрирован в Министерстве юстиции Республики Казахстан 6 марта 2024 года № 34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2. В случае изменения тарифа до истечения его срока действия, за исключением оснований, предусмотренных подпунктами 4), 5), 7), 8), 9), 10), 11) и 12) пункта 601 настоящих Правил, изменяется соответствующая статья затра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озникновения фактических расходов или доходов за предыдущий законченный период (год), полученных из-за разницы цены купли-продажи электрической энергии у единого закупщика электрической энергии, ведомство уполномоченного органа и его территориальный орган для субъектов естественных монополий в сферах передачи электрической энергии, водоснабжения и (или) водоотведения изменяет затратную часть тарифа, на сумму необоснованно полученного или недополученного дохода, за исключением затрат по балансирующему рынку электрической энергии, при изменении тарифа на основании пункта 601 настоящих Правил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