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f34146" w14:textId="8f341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функционирования Национального репозитория исходных кодов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29 февраля 2024 года № 110/НҚ. Зарегистрирован в Министерстве юстиции Республики Казахстан 1 марта 2024 года № 34101.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Заместителя Премьер-Министра – Министра искусственного интеллекта и цифрового развития РК от 03.07.2026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377/НҚ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соответствие с </w:t>
      </w:r>
      <w:r>
        <w:rPr>
          <w:rFonts w:ascii="Times New Roman"/>
          <w:b w:val="false"/>
          <w:i w:val="false"/>
          <w:color w:val="000000"/>
          <w:sz w:val="28"/>
        </w:rPr>
        <w:t>подпунктом 19)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7-1 Закона Республики Казахстан "О кибербезопасности"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Заместителя Премьер-Министра – Министра искусственного интеллекта и цифрового развития РК от 03.07.2026 </w:t>
      </w:r>
      <w:r>
        <w:rPr>
          <w:rFonts w:ascii="Times New Roman"/>
          <w:b w:val="false"/>
          <w:i w:val="false"/>
          <w:color w:val="000000"/>
          <w:sz w:val="28"/>
        </w:rPr>
        <w:t>№ 377/НҚ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функционирования единого репозитория "электронного правительства"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некоторые приказы Министра цифрового развития, инноваций и аэрокосмической промышленности Республики Казахстан по перечню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информационной безопасности Министерства цифрового развития, инноваций и аэрокосмической промышленности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инноваций 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февраля 2024 года № 110/НҚ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функционирования Национального репозитория исходных кодов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Заместителя Премьер-Министра – Министра искусственного интеллекта и цифрового развития РК от 03.07.2026 </w:t>
      </w:r>
      <w:r>
        <w:rPr>
          <w:rFonts w:ascii="Times New Roman"/>
          <w:b w:val="false"/>
          <w:i w:val="false"/>
          <w:color w:val="ff0000"/>
          <w:sz w:val="28"/>
        </w:rPr>
        <w:t>№ 377/НҚ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функционирования Национального репозитория исходных кодов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7-1 Закона Республики Казахстан "О кибербезопасности" и определяют порядок функционирования Национального репозитория исходных кодов.</w:t>
      </w:r>
    </w:p>
    <w:bookmarkEnd w:id="12"/>
    <w:bookmarkStart w:name="z1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1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критически важные цифровые объекты (далее – КВЦО) – цифровые объекты, нарушение или прекращение функционирования которых приводит к незаконному сбору и обработке персональных данных ограниченного доступа и иных сведений, содержащих охраняемую законом тайну, чрезвычайной ситуации социального и (или) техногенного характера или к значительным негативным последствиям для обороны, безопасности, международных отношений, экономики, отдельных сфер хозяйства или для жизнедеятельности населения, проживающего на соответствующей территории, в том числе инфраструктуры: теплоснабжения, электроснабжения, газоснабжения, водоснабжения, промышленности, здравоохранения, связи, банковской сферы, транспорта, гидротехнических сооружений, правоохранительной деятельности, "цифрового правительства";</w:t>
      </w:r>
    </w:p>
    <w:bookmarkEnd w:id="14"/>
    <w:bookmarkStart w:name="z1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программное обеспечение – цифровой объект, представляющий собой подготовленную для использования совокупность кодов, реализующих алгоритмы, обеспечивающих выполнение определенных функций, обработку, хранение, воспроизведение и (или) передачу цифровых данных;</w:t>
      </w:r>
    </w:p>
    <w:bookmarkEnd w:id="15"/>
    <w:bookmarkStart w:name="z1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исходный код – текст программы, выраженный на языке программирования, предназначенный для создания и изменения программного обеспечения;</w:t>
      </w:r>
    </w:p>
    <w:bookmarkEnd w:id="16"/>
    <w:bookmarkStart w:name="z1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хранение исходных кодов – совокупность организационных и технических мероприятий по обеспечению сохранности и доступности программного обеспечения;</w:t>
      </w:r>
    </w:p>
    <w:bookmarkEnd w:id="17"/>
    <w:bookmarkStart w:name="z1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Национальный репозиторий исходных кодов (далее – НРИК) – хранилище исходных кодов цифровых объектов;</w:t>
      </w:r>
    </w:p>
    <w:bookmarkEnd w:id="18"/>
    <w:bookmarkStart w:name="z1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государственная техническая служба – государственное юридическое лицо, созданное по решению Правительства Республики Казахстан;</w:t>
      </w:r>
    </w:p>
    <w:bookmarkEnd w:id="19"/>
    <w:bookmarkStart w:name="z1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пользователь – собственник или владелец цифровых объектов "цифрового правительства", критически важных цифровых объектов, программного обеспечения (далее – ПО) из реестра доверенного программного обеспечения и продукции электронной промышленности (далее – реестр доверенного ПО) передающий исходные коды в НРИК; 8) цифровой документ – нематериальное цифровое представление достоверных сведений, формируемое в цифровой среде на основании данных, содержащихся в национальных регистрах, в момент запроса или предъявления;</w:t>
      </w:r>
    </w:p>
    <w:bookmarkEnd w:id="20"/>
    <w:bookmarkStart w:name="z1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цифровой объект (далее – ЦО) – обособленный элемент цифровой среды, созданный, используемый или передаваемый посредством цифровых технологий, обладающий уникальными цифровыми характеристиками и позволяющий субъектам цифровой среды осуществлять правомочия владения, пользования либо распоряжения в объеме, установленном законодательством Республики Казахстан.</w:t>
      </w:r>
    </w:p>
    <w:bookmarkEnd w:id="21"/>
    <w:bookmarkStart w:name="z126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функционирования Национального репозитория исходных кодов</w:t>
      </w:r>
    </w:p>
    <w:bookmarkEnd w:id="22"/>
    <w:bookmarkStart w:name="z1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Государственная техническая служба предоставляет услуги пользования НРИК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 Закона Республики Казахстан "О кибербезопасности".</w:t>
      </w:r>
    </w:p>
    <w:bookmarkEnd w:id="23"/>
    <w:bookmarkStart w:name="z1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НРИК функционирует в изолированной цифровой инфраструктуре государственной технической службы, обеспечивающей разграничение доступа, защиту от несанкционированного подключения и соответствие требованиям законодательства о кибербезопасности.</w:t>
      </w:r>
    </w:p>
    <w:bookmarkEnd w:id="24"/>
    <w:bookmarkStart w:name="z1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НРИК подлежат хранению исходные коды ЦО "цифрового правительства", КВЦО и ПО из реестра цифровых объектов, а также техническая документация, протокол испытаний на соответствие требованиям кибербезопасности, относящиеся к указанным объектам.</w:t>
      </w:r>
    </w:p>
    <w:bookmarkEnd w:id="25"/>
    <w:bookmarkStart w:name="z1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размещения исходных кодов на хранение пользователь направляет в государственную техническую службу две заявки в свободной форме с указанием исходных кодов и на размещение, хранение и на проведение проверки функциональных возможностей ПО.</w:t>
      </w:r>
    </w:p>
    <w:bookmarkEnd w:id="26"/>
    <w:bookmarkStart w:name="z1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техническая служба в течение трех рабочих дней со дня получения заявок осуществляет проверку полноты представленных материалов.</w:t>
      </w:r>
    </w:p>
    <w:bookmarkEnd w:id="27"/>
    <w:bookmarkStart w:name="z1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установления неполноты предоставленных материалов государственная техническая служба в течение одного рабочего дня возвращает заявки пользователю с указанием причин возврата для устранения выявленных замечаний и последующего повторного направления заявок в течение десяти рабочих дней.</w:t>
      </w:r>
    </w:p>
    <w:bookmarkEnd w:id="28"/>
    <w:bookmarkStart w:name="z1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подтверждения полноты представленных материалов государственная техническая служба в течение пяти рабочих дней направляет пользователю:</w:t>
      </w:r>
    </w:p>
    <w:bookmarkEnd w:id="29"/>
    <w:bookmarkStart w:name="z1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проекты технической спецификации к договорам по два экземпляра:</w:t>
      </w:r>
    </w:p>
    <w:bookmarkEnd w:id="30"/>
    <w:bookmarkStart w:name="z1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прием исходных кодов на хранение;</w:t>
      </w:r>
    </w:p>
    <w:bookmarkEnd w:id="31"/>
    <w:bookmarkStart w:name="z1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проведение проверки функциональных возможностей ПО.</w:t>
      </w:r>
    </w:p>
    <w:bookmarkEnd w:id="32"/>
    <w:bookmarkStart w:name="z1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договоров в зависимости от способа закупки:</w:t>
      </w:r>
    </w:p>
    <w:bookmarkEnd w:id="33"/>
    <w:bookmarkStart w:name="z1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закупки через веб-портал государственных закупок проекты технической спецификации, на основании которых пользователь в течение трех рабочих дней размещает соответствующие договоры на веб-портале государственных закупок проект договора способом из одного источника путем прямого заключения договора;</w:t>
      </w:r>
    </w:p>
    <w:bookmarkEnd w:id="34"/>
    <w:bookmarkStart w:name="z1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закупки без применения веб-портала государственных закупок по два экземпляра соответствующих договоров.</w:t>
      </w:r>
    </w:p>
    <w:bookmarkEnd w:id="35"/>
    <w:bookmarkStart w:name="z1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Пользователь в течение пяти рабочих дней со дня получения договора подписывает по два экземпляра каждого проекта договора и возвращает по одному экземпляру каждого подписанного договора в государственную техническую службу.</w:t>
      </w:r>
    </w:p>
    <w:bookmarkEnd w:id="36"/>
    <w:bookmarkStart w:name="z1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техническая служба осуществляет проверку предоставленного пользователем в виде цифрового документа исходного кода на соответствие функциональных возможностей ПО технической документации в течение семи рабочих дней.</w:t>
      </w:r>
    </w:p>
    <w:bookmarkEnd w:id="37"/>
    <w:bookmarkStart w:name="z1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несоответствия заявки по результатам указанной проверки заявка возвращается пользователю с указанием причин возврата для устранения выявленных замечаний и последующего повторного направления заявки.</w:t>
      </w:r>
    </w:p>
    <w:bookmarkEnd w:id="38"/>
    <w:bookmarkStart w:name="z1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подтверждения соответствия функциональных возможностей ПО технической документации государственная техническая служба осуществляет прием и размещение исходных кодов на хранение в НРИК в установленном настоящими правилами порядке.</w:t>
      </w:r>
    </w:p>
    <w:bookmarkEnd w:id="39"/>
    <w:bookmarkStart w:name="z1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Пользователи, передавшие исходные коды на хранение в НРИК, осуществляют ежегодную оплату услуг хранения в соответствии с заключенным договором и утвержденной ценой на услугу.</w:t>
      </w:r>
    </w:p>
    <w:bookmarkEnd w:id="40"/>
    <w:bookmarkStart w:name="z1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несвоевременной оплаты услуг хранения исходных кодов государственная техническая служба обеспечивает их временное хранение в течение трех месяцев с даты наступления просрочки платежа, официально уведомив об этом пользователя в день просрочки платежа по контактам, указанным в договоре.</w:t>
      </w:r>
    </w:p>
    <w:bookmarkEnd w:id="41"/>
    <w:bookmarkStart w:name="z1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истечении указанного срока государственная техническая служба прекращает хранение и удаляет исходные коды.</w:t>
      </w:r>
    </w:p>
    <w:bookmarkEnd w:id="42"/>
    <w:bookmarkStart w:name="z1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Исходные коды, размещенные в НРИК, относятся к информации ограниченного доступа и не подлежат распространению, за исключением случаев, предусмотренных настоящими Правилами и действующим законодательством Республики Казахстан.</w:t>
      </w:r>
    </w:p>
    <w:bookmarkEnd w:id="43"/>
    <w:bookmarkStart w:name="z1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Право на получение исходных кодов предоставляется исключительно пользователю.</w:t>
      </w:r>
    </w:p>
    <w:bookmarkEnd w:id="44"/>
    <w:bookmarkStart w:name="z1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Выдача исходных кодов из НРИК осуществляется государственной технической службой по запросу пользователя.</w:t>
      </w:r>
    </w:p>
    <w:bookmarkEnd w:id="45"/>
    <w:bookmarkStart w:name="z1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Запрос о предоставлении исходных кодов содержит:</w:t>
      </w:r>
    </w:p>
    <w:bookmarkEnd w:id="46"/>
    <w:bookmarkStart w:name="z1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лица, направляющего запрос;</w:t>
      </w:r>
    </w:p>
    <w:bookmarkEnd w:id="47"/>
    <w:bookmarkStart w:name="z1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ПО.</w:t>
      </w:r>
    </w:p>
    <w:bookmarkEnd w:id="48"/>
    <w:bookmarkStart w:name="z1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Пользователь для получения исходных кодов, направляет в государственную техническую службу запрос в соответствии с пунктом 16 настоящих Правил.</w:t>
      </w:r>
    </w:p>
    <w:bookmarkEnd w:id="49"/>
    <w:bookmarkStart w:name="z1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Государственная техническая служба в течение одного рабочего дня рассматривает запрос и принимает решение о предоставлении либо об отказе в предоставлении исходных кодов.</w:t>
      </w:r>
    </w:p>
    <w:bookmarkEnd w:id="50"/>
    <w:bookmarkStart w:name="z1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Основанием для отказа является: 1) выявление факта направления запроса лицом, не являющимся собственником или владельцем исходного кода;</w:t>
      </w:r>
    </w:p>
    <w:bookmarkEnd w:id="51"/>
    <w:bookmarkStart w:name="z1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неполнота представленных сведений.</w:t>
      </w:r>
    </w:p>
    <w:bookmarkEnd w:id="52"/>
    <w:bookmarkStart w:name="z1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Государственная техническая служба предоставляет пользователю исходные коды на цифровом носителе.</w:t>
      </w:r>
    </w:p>
    <w:bookmarkEnd w:id="53"/>
    <w:bookmarkStart w:name="z1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Государственная техническая служба ведет учет предоставления исходных кодов, содержащий:</w:t>
      </w:r>
    </w:p>
    <w:bookmarkEnd w:id="54"/>
    <w:bookmarkStart w:name="z1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получателе;</w:t>
      </w:r>
    </w:p>
    <w:bookmarkEnd w:id="55"/>
    <w:bookmarkStart w:name="z1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перечень переданных материалов;</w:t>
      </w:r>
    </w:p>
    <w:bookmarkEnd w:id="56"/>
    <w:bookmarkStart w:name="z1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дату.</w:t>
      </w:r>
    </w:p>
    <w:bookmarkEnd w:id="57"/>
    <w:bookmarkStart w:name="z1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Пользователь обеспечивает актуальность исходных кодов ПО, размещенных в НРИК, в течение всего срока его эксплуатации.</w:t>
      </w:r>
    </w:p>
    <w:bookmarkEnd w:id="58"/>
    <w:bookmarkStart w:name="z1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обновлении исходного кода пользователю необходимо подать заявку в соответствии с пунктом 6 настоящих Правил.</w:t>
      </w:r>
    </w:p>
    <w:bookmarkEnd w:id="59"/>
    <w:bookmarkStart w:name="z1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изменения объема исходных кодов, переданных на хранение в НРИК, стоимость услуги подлежит пересмотру.</w:t>
      </w:r>
    </w:p>
    <w:bookmarkEnd w:id="60"/>
    <w:bookmarkStart w:name="z1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указываются в условиях договора либо оформляются путем заключения дополнительного соглашения к договору.</w:t>
      </w:r>
    </w:p>
    <w:bookmarkEnd w:id="61"/>
    <w:bookmarkStart w:name="z1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 запросу пользователя в НРИК осуществляется хранение нескольких версий исходных кодов программного обеспечения.</w:t>
      </w:r>
    </w:p>
    <w:bookmarkEnd w:id="62"/>
    <w:bookmarkStart w:name="z1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каждой дополнительной версии исходных кодов осуществляется на платной основе.</w:t>
      </w:r>
    </w:p>
    <w:bookmarkEnd w:id="63"/>
    <w:bookmarkStart w:name="z1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оплаты за хранение дополнительных версий определяется в соответствии с условиями договора государственной технической службы и подлежит оформлению путем заключения соответствующего договора либо дополнительного соглашения к действующему договору.</w:t>
      </w:r>
    </w:p>
    <w:bookmarkEnd w:id="64"/>
    <w:bookmarkStart w:name="z1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 НРИК обеспечивается хранение версий исходных кодов с учетом принципа рационального использования ресурсов хранения.</w:t>
      </w:r>
    </w:p>
    <w:bookmarkEnd w:id="65"/>
    <w:bookmarkStart w:name="z1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Дополнительные версии хранятся в архивной форме, обеспечивающей возможность восстановления, без хранения полного набора файлов.</w:t>
      </w:r>
    </w:p>
    <w:bookmarkEnd w:id="66"/>
    <w:bookmarkStart w:name="z1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Государственная техническая служба применяет технологии сжатия, дедупликации и методы оптимизации хранения данных при условии сохранения возможности восстановления исходных кодов.</w:t>
      </w:r>
    </w:p>
    <w:bookmarkEnd w:id="6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февраля 2024 года № 110/НҚ</w:t>
            </w:r>
          </w:p>
        </w:tc>
      </w:tr>
    </w:tbl>
    <w:bookmarkStart w:name="z112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цифрового развития, инноваций и аэрокосмической промышленности Республики Казахстан</w:t>
      </w:r>
    </w:p>
    <w:bookmarkEnd w:id="68"/>
    <w:bookmarkStart w:name="z11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29 июня 2019 года № 146/НҚ "Об утверждении Правил учета и хранения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правительства" (зарегистрирован в Реестре государственной регистрации нормативных правовых актов за № 18949).</w:t>
      </w:r>
    </w:p>
    <w:bookmarkEnd w:id="69"/>
    <w:bookmarkStart w:name="z11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27 сентября 2022 года № 347/НҚ "О внесении изменений в приказ Министра цифрового развития, инноваций и аэрокосмической промышленности Республики Казахстан от 29 июня 2019 года № 146/НҚ "Об утверждении Правил учета и хранения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правительства" (зарегистрирован в Реестре государственной регистрации нормативных правовых актов за № 29969).</w:t>
      </w:r>
    </w:p>
    <w:bookmarkEnd w:id="70"/>
    <w:bookmarkStart w:name="z11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3 мая 2023 года № 171/НҚ "О внесении изменения в приказ Министра цифрового развития, инноваций и аэрокосмической промышленности Республики Казахстан от 29 июня 2019 года № 146/НҚ "Об утверждении Правил учета и хранения разработанного программного обеспечения, исходных программных кодов (при наличии), комплекса настроек лицензионного программного обеспечения объектов информатизации "электронного правительства" (зарегистрирован в Реестре государственной регистрации нормативных правовых актов за № 32449).</w:t>
      </w:r>
    </w:p>
    <w:bookmarkEnd w:id="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