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ff78" w14:textId="a8ff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совершенствования регулирования субъектов рынка платежных услуг и безналичных платежей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февраля 2024 года № 10. Зарегистрировано в Министерстве юстиции Республики Казахстан 26 февраля 2024 года № 34053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по вопросам совершенствования регулирования субъектов рынка платежных услуг и безналичных платежей,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пункта 11 Перечня, который вводится в действие с 1 июля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2024 года № 10</w:t>
            </w:r>
          </w:p>
        </w:tc>
      </w:tr>
    </w:tbl>
    <w:bookmarkStart w:name="z21" w:id="15"/>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совершенствования регулирования субъектов рынка платежных услуг и безналичных платежей</w:t>
      </w:r>
    </w:p>
    <w:bookmarkEnd w:id="15"/>
    <w:bookmarkStart w:name="z22" w:id="16"/>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следующие изменения: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документарными аккредитивами банками Республики Казахстан, утвержденных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xml:space="preserve">
      "18. Акцепт или негоциация переводных векселей (тратт) бенефициара, в зависимости от условий аккредитива, производится в соответствии с Законом Республики Казахстан "О вексельном обращении в Республике Казахстан" и Правилами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2015 года № 261, зарегистрированным в Реестре государственной регистрации нормативных правовых актов под № 13071.".</w:t>
      </w:r>
    </w:p>
    <w:bookmarkEnd w:id="19"/>
    <w:bookmarkStart w:name="z28" w:id="2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следующие изменения:</w:t>
      </w:r>
    </w:p>
    <w:bookmarkEnd w:id="20"/>
    <w:bookmarkStart w:name="z29"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утвержденных указанным постановлением: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"55. Программное обеспечение обеспечивает:</w:t>
      </w:r>
    </w:p>
    <w:bookmarkEnd w:id="22"/>
    <w:bookmarkStart w:name="z32" w:id="23"/>
    <w:p>
      <w:pPr>
        <w:spacing w:after="0"/>
        <w:ind w:left="0"/>
        <w:jc w:val="both"/>
      </w:pPr>
      <w:r>
        <w:rPr>
          <w:rFonts w:ascii="Times New Roman"/>
          <w:b w:val="false"/>
          <w:i w:val="false"/>
          <w:color w:val="000000"/>
          <w:sz w:val="28"/>
        </w:rPr>
        <w:t>
      1) надежное хранение информации, защиту от несанкционированного доступа,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w:t>
      </w:r>
    </w:p>
    <w:bookmarkEnd w:id="23"/>
    <w:bookmarkStart w:name="z33" w:id="24"/>
    <w:p>
      <w:pPr>
        <w:spacing w:after="0"/>
        <w:ind w:left="0"/>
        <w:jc w:val="both"/>
      </w:pPr>
      <w:r>
        <w:rPr>
          <w:rFonts w:ascii="Times New Roman"/>
          <w:b w:val="false"/>
          <w:i w:val="false"/>
          <w:color w:val="000000"/>
          <w:sz w:val="28"/>
        </w:rPr>
        <w:t>
      2) многоуровневый доступ к входным данным, функциям, операциям, отчетам, реализованным в программном обеспечении, предусматривающим как минимум, два уровня доступа: администратор и пользователь;</w:t>
      </w:r>
    </w:p>
    <w:bookmarkEnd w:id="24"/>
    <w:bookmarkStart w:name="z34" w:id="25"/>
    <w:p>
      <w:pPr>
        <w:spacing w:after="0"/>
        <w:ind w:left="0"/>
        <w:jc w:val="both"/>
      </w:pPr>
      <w:r>
        <w:rPr>
          <w:rFonts w:ascii="Times New Roman"/>
          <w:b w:val="false"/>
          <w:i w:val="false"/>
          <w:color w:val="000000"/>
          <w:sz w:val="28"/>
        </w:rPr>
        <w:t>
      3) контроль полноты вводимых данных полей обязательных к заполнению, необходимых для проведения и регистрации операций (при выполнении функций или операций без полного заполнения всех полей программа обеспечивает выдачу соответствующего уведомления);</w:t>
      </w:r>
    </w:p>
    <w:bookmarkEnd w:id="25"/>
    <w:bookmarkStart w:name="z35" w:id="26"/>
    <w:p>
      <w:pPr>
        <w:spacing w:after="0"/>
        <w:ind w:left="0"/>
        <w:jc w:val="both"/>
      </w:pPr>
      <w:r>
        <w:rPr>
          <w:rFonts w:ascii="Times New Roman"/>
          <w:b w:val="false"/>
          <w:i w:val="false"/>
          <w:color w:val="000000"/>
          <w:sz w:val="28"/>
        </w:rPr>
        <w:t>
      4) поиск информации по критериям и параметрам, определенным для данной информационной системы, с сохранением запроса, а также сортировку информации по любым параметрам (определенным для данной информационной системы) и возможность просмотра информации за предыдущие даты, если такая информация подлежит хранению в информационной системе;</w:t>
      </w:r>
    </w:p>
    <w:bookmarkEnd w:id="26"/>
    <w:bookmarkStart w:name="z36" w:id="27"/>
    <w:p>
      <w:pPr>
        <w:spacing w:after="0"/>
        <w:ind w:left="0"/>
        <w:jc w:val="both"/>
      </w:pPr>
      <w:r>
        <w:rPr>
          <w:rFonts w:ascii="Times New Roman"/>
          <w:b w:val="false"/>
          <w:i w:val="false"/>
          <w:color w:val="000000"/>
          <w:sz w:val="28"/>
        </w:rPr>
        <w:t>
      5) обработку информации и ее хранение по дате и времени;</w:t>
      </w:r>
    </w:p>
    <w:bookmarkEnd w:id="27"/>
    <w:bookmarkStart w:name="z37" w:id="28"/>
    <w:p>
      <w:pPr>
        <w:spacing w:after="0"/>
        <w:ind w:left="0"/>
        <w:jc w:val="both"/>
      </w:pPr>
      <w:r>
        <w:rPr>
          <w:rFonts w:ascii="Times New Roman"/>
          <w:b w:val="false"/>
          <w:i w:val="false"/>
          <w:color w:val="000000"/>
          <w:sz w:val="28"/>
        </w:rPr>
        <w:t>
      6) автоматизированное формирование форм отчетов, представляемых операторами систем электронных денег в Национальный Банк Республики Казахстан, а также отчетов о проведенных операциях;</w:t>
      </w:r>
    </w:p>
    <w:bookmarkEnd w:id="28"/>
    <w:bookmarkStart w:name="z38" w:id="29"/>
    <w:p>
      <w:pPr>
        <w:spacing w:after="0"/>
        <w:ind w:left="0"/>
        <w:jc w:val="both"/>
      </w:pPr>
      <w:r>
        <w:rPr>
          <w:rFonts w:ascii="Times New Roman"/>
          <w:b w:val="false"/>
          <w:i w:val="false"/>
          <w:color w:val="000000"/>
          <w:sz w:val="28"/>
        </w:rPr>
        <w:t>
      7) ведение и автоматизированное формирование журналов системы внутреннего учета. Программное обеспечение формирует журнал полностью, а также частично (на указанный диапазон дат, определенную дату);</w:t>
      </w:r>
    </w:p>
    <w:bookmarkEnd w:id="29"/>
    <w:bookmarkStart w:name="z39" w:id="30"/>
    <w:p>
      <w:pPr>
        <w:spacing w:after="0"/>
        <w:ind w:left="0"/>
        <w:jc w:val="both"/>
      </w:pPr>
      <w:r>
        <w:rPr>
          <w:rFonts w:ascii="Times New Roman"/>
          <w:b w:val="false"/>
          <w:i w:val="false"/>
          <w:color w:val="000000"/>
          <w:sz w:val="28"/>
        </w:rPr>
        <w:t>
      8) возможность резервирования и восстановления данных, хранящихся в учетных системах;</w:t>
      </w:r>
    </w:p>
    <w:bookmarkEnd w:id="30"/>
    <w:bookmarkStart w:name="z40" w:id="31"/>
    <w:p>
      <w:pPr>
        <w:spacing w:after="0"/>
        <w:ind w:left="0"/>
        <w:jc w:val="both"/>
      </w:pPr>
      <w:r>
        <w:rPr>
          <w:rFonts w:ascii="Times New Roman"/>
          <w:b w:val="false"/>
          <w:i w:val="false"/>
          <w:color w:val="000000"/>
          <w:sz w:val="28"/>
        </w:rPr>
        <w:t>
      9) возможность вывода выходных документов на экран, принтер или в файл;</w:t>
      </w:r>
    </w:p>
    <w:bookmarkEnd w:id="31"/>
    <w:bookmarkStart w:name="z41" w:id="32"/>
    <w:p>
      <w:pPr>
        <w:spacing w:after="0"/>
        <w:ind w:left="0"/>
        <w:jc w:val="both"/>
      </w:pPr>
      <w:r>
        <w:rPr>
          <w:rFonts w:ascii="Times New Roman"/>
          <w:b w:val="false"/>
          <w:i w:val="false"/>
          <w:color w:val="000000"/>
          <w:sz w:val="28"/>
        </w:rPr>
        <w:t>
      10) возможность обмена электронными документами;</w:t>
      </w:r>
    </w:p>
    <w:bookmarkEnd w:id="32"/>
    <w:bookmarkStart w:name="z42" w:id="33"/>
    <w:p>
      <w:pPr>
        <w:spacing w:after="0"/>
        <w:ind w:left="0"/>
        <w:jc w:val="both"/>
      </w:pPr>
      <w:r>
        <w:rPr>
          <w:rFonts w:ascii="Times New Roman"/>
          <w:b w:val="false"/>
          <w:i w:val="false"/>
          <w:color w:val="000000"/>
          <w:sz w:val="28"/>
        </w:rPr>
        <w:t>
      11) регистрацию и идентификацию происходящих в информационной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bookmarkEnd w:id="33"/>
    <w:bookmarkStart w:name="z43" w:id="34"/>
    <w:p>
      <w:pPr>
        <w:spacing w:after="0"/>
        <w:ind w:left="0"/>
        <w:jc w:val="both"/>
      </w:pPr>
      <w:r>
        <w:rPr>
          <w:rFonts w:ascii="Times New Roman"/>
          <w:b w:val="false"/>
          <w:i w:val="false"/>
          <w:color w:val="000000"/>
          <w:sz w:val="28"/>
        </w:rPr>
        <w:t xml:space="preserve">
      12) рекомендуемое изменение паролей предустановленных учетных записей средств обеспечения безопасности периметра защиты информационно-коммуникационной инфраструктуры.";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"59. Оператор системы электронных денег в целях обеспечения конфиденциальности, целостности и доступности информации осуществляет следующие функции:</w:t>
      </w:r>
    </w:p>
    <w:bookmarkEnd w:id="35"/>
    <w:bookmarkStart w:name="z46" w:id="36"/>
    <w:p>
      <w:pPr>
        <w:spacing w:after="0"/>
        <w:ind w:left="0"/>
        <w:jc w:val="both"/>
      </w:pPr>
      <w:r>
        <w:rPr>
          <w:rFonts w:ascii="Times New Roman"/>
          <w:b w:val="false"/>
          <w:i w:val="false"/>
          <w:color w:val="000000"/>
          <w:sz w:val="28"/>
        </w:rPr>
        <w:t>
      1) организует систему управления информационной безопасностью, осуществляет координацию и контроль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36"/>
    <w:bookmarkStart w:name="z47" w:id="37"/>
    <w:p>
      <w:pPr>
        <w:spacing w:after="0"/>
        <w:ind w:left="0"/>
        <w:jc w:val="both"/>
      </w:pPr>
      <w:r>
        <w:rPr>
          <w:rFonts w:ascii="Times New Roman"/>
          <w:b w:val="false"/>
          <w:i w:val="false"/>
          <w:color w:val="000000"/>
          <w:sz w:val="28"/>
        </w:rPr>
        <w:t>
      2) обеспечивает методологическую поддержку процесса обеспечения информационной безопасности;</w:t>
      </w:r>
    </w:p>
    <w:bookmarkEnd w:id="37"/>
    <w:bookmarkStart w:name="z48" w:id="38"/>
    <w:p>
      <w:pPr>
        <w:spacing w:after="0"/>
        <w:ind w:left="0"/>
        <w:jc w:val="both"/>
      </w:pPr>
      <w:r>
        <w:rPr>
          <w:rFonts w:ascii="Times New Roman"/>
          <w:b w:val="false"/>
          <w:i w:val="false"/>
          <w:color w:val="000000"/>
          <w:sz w:val="28"/>
        </w:rPr>
        <w:t>
      3) осуществляет выбор, внедрение и применение методов, средств и механизмов управления, обеспечения и контроля информационной безопасности в рамках своих полномочий;</w:t>
      </w:r>
    </w:p>
    <w:bookmarkEnd w:id="38"/>
    <w:bookmarkStart w:name="z49" w:id="39"/>
    <w:p>
      <w:pPr>
        <w:spacing w:after="0"/>
        <w:ind w:left="0"/>
        <w:jc w:val="both"/>
      </w:pPr>
      <w:r>
        <w:rPr>
          <w:rFonts w:ascii="Times New Roman"/>
          <w:b w:val="false"/>
          <w:i w:val="false"/>
          <w:color w:val="000000"/>
          <w:sz w:val="28"/>
        </w:rPr>
        <w:t>
      4) осуществляет сбор, консолидацию, хранение и обработку информации об инцидентах информационной безопасности;</w:t>
      </w:r>
    </w:p>
    <w:bookmarkEnd w:id="39"/>
    <w:bookmarkStart w:name="z50" w:id="40"/>
    <w:p>
      <w:pPr>
        <w:spacing w:after="0"/>
        <w:ind w:left="0"/>
        <w:jc w:val="both"/>
      </w:pPr>
      <w:r>
        <w:rPr>
          <w:rFonts w:ascii="Times New Roman"/>
          <w:b w:val="false"/>
          <w:i w:val="false"/>
          <w:color w:val="000000"/>
          <w:sz w:val="28"/>
        </w:rPr>
        <w:t>
      5) осуществляет анализ информации об инцидентах информационной безопасности;</w:t>
      </w:r>
    </w:p>
    <w:bookmarkEnd w:id="40"/>
    <w:bookmarkStart w:name="z51" w:id="41"/>
    <w:p>
      <w:pPr>
        <w:spacing w:after="0"/>
        <w:ind w:left="0"/>
        <w:jc w:val="both"/>
      </w:pPr>
      <w:r>
        <w:rPr>
          <w:rFonts w:ascii="Times New Roman"/>
          <w:b w:val="false"/>
          <w:i w:val="false"/>
          <w:color w:val="000000"/>
          <w:sz w:val="28"/>
        </w:rPr>
        <w:t>
      6)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а также предоставление доступа к ним;</w:t>
      </w:r>
    </w:p>
    <w:bookmarkEnd w:id="41"/>
    <w:bookmarkStart w:name="z52" w:id="42"/>
    <w:p>
      <w:pPr>
        <w:spacing w:after="0"/>
        <w:ind w:left="0"/>
        <w:jc w:val="both"/>
      </w:pPr>
      <w:r>
        <w:rPr>
          <w:rFonts w:ascii="Times New Roman"/>
          <w:b w:val="false"/>
          <w:i w:val="false"/>
          <w:color w:val="000000"/>
          <w:sz w:val="28"/>
        </w:rPr>
        <w:t>
      7) определяет ограничения по использованию привилегированных учетных записей;</w:t>
      </w:r>
    </w:p>
    <w:bookmarkEnd w:id="42"/>
    <w:bookmarkStart w:name="z53" w:id="43"/>
    <w:p>
      <w:pPr>
        <w:spacing w:after="0"/>
        <w:ind w:left="0"/>
        <w:jc w:val="both"/>
      </w:pPr>
      <w:r>
        <w:rPr>
          <w:rFonts w:ascii="Times New Roman"/>
          <w:b w:val="false"/>
          <w:i w:val="false"/>
          <w:color w:val="000000"/>
          <w:sz w:val="28"/>
        </w:rPr>
        <w:t>
      8) организует и проводит мероприятия по обеспечению осведомленности работников оператора систем электронных денег в вопросах информационной безопасности;</w:t>
      </w:r>
    </w:p>
    <w:bookmarkEnd w:id="43"/>
    <w:bookmarkStart w:name="z54" w:id="44"/>
    <w:p>
      <w:pPr>
        <w:spacing w:after="0"/>
        <w:ind w:left="0"/>
        <w:jc w:val="both"/>
      </w:pPr>
      <w:r>
        <w:rPr>
          <w:rFonts w:ascii="Times New Roman"/>
          <w:b w:val="false"/>
          <w:i w:val="false"/>
          <w:color w:val="000000"/>
          <w:sz w:val="28"/>
        </w:rPr>
        <w:t>
      9) осуществляет мониторинг состояния системы управления информационной безопасностью оператора систем электронных денег;</w:t>
      </w:r>
    </w:p>
    <w:bookmarkEnd w:id="44"/>
    <w:bookmarkStart w:name="z55" w:id="45"/>
    <w:p>
      <w:pPr>
        <w:spacing w:after="0"/>
        <w:ind w:left="0"/>
        <w:jc w:val="both"/>
      </w:pPr>
      <w:r>
        <w:rPr>
          <w:rFonts w:ascii="Times New Roman"/>
          <w:b w:val="false"/>
          <w:i w:val="false"/>
          <w:color w:val="000000"/>
          <w:sz w:val="28"/>
        </w:rPr>
        <w:t>
      10) периодически (но не реже одного раза в год) осуществляет информирование руководства оператора системы электронных денег о состоянии системы управления информационной безопасностью;</w:t>
      </w:r>
    </w:p>
    <w:bookmarkEnd w:id="45"/>
    <w:bookmarkStart w:name="z56" w:id="46"/>
    <w:p>
      <w:pPr>
        <w:spacing w:after="0"/>
        <w:ind w:left="0"/>
        <w:jc w:val="both"/>
      </w:pPr>
      <w:r>
        <w:rPr>
          <w:rFonts w:ascii="Times New Roman"/>
          <w:b w:val="false"/>
          <w:i w:val="false"/>
          <w:color w:val="000000"/>
          <w:sz w:val="28"/>
        </w:rPr>
        <w:t>
      11) поддерживает в актуальном состоянии схемы периметра защиты информационно-коммуникационной инфраструктуры и перечень администраторов средств обеспечения его безопасности;</w:t>
      </w:r>
    </w:p>
    <w:bookmarkEnd w:id="46"/>
    <w:bookmarkStart w:name="z57" w:id="47"/>
    <w:p>
      <w:pPr>
        <w:spacing w:after="0"/>
        <w:ind w:left="0"/>
        <w:jc w:val="both"/>
      </w:pPr>
      <w:r>
        <w:rPr>
          <w:rFonts w:ascii="Times New Roman"/>
          <w:b w:val="false"/>
          <w:i w:val="false"/>
          <w:color w:val="000000"/>
          <w:sz w:val="28"/>
        </w:rPr>
        <w:t>
      12) устанавливает на периметре защиты информационно-коммуникационной инфраструктуры межсетевые экраны;</w:t>
      </w:r>
    </w:p>
    <w:bookmarkEnd w:id="47"/>
    <w:bookmarkStart w:name="z58" w:id="48"/>
    <w:p>
      <w:pPr>
        <w:spacing w:after="0"/>
        <w:ind w:left="0"/>
        <w:jc w:val="both"/>
      </w:pPr>
      <w:r>
        <w:rPr>
          <w:rFonts w:ascii="Times New Roman"/>
          <w:b w:val="false"/>
          <w:i w:val="false"/>
          <w:color w:val="000000"/>
          <w:sz w:val="28"/>
        </w:rPr>
        <w:t>
      13) обеспечивает безопасность доступа пользователей к ресурсам сети Интернет из периметра защиты информационно-коммуникационной инфраструктуры.".</w:t>
      </w:r>
    </w:p>
    <w:bookmarkEnd w:id="48"/>
    <w:bookmarkStart w:name="z59" w:id="4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следующее дополнение:</w:t>
      </w:r>
    </w:p>
    <w:bookmarkEnd w:id="49"/>
    <w:bookmarkStart w:name="z60"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50"/>
    <w:bookmarkStart w:name="z61"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1"/>
    <w:bookmarkStart w:name="z6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Детализированной таблице</w:t>
      </w:r>
      <w:r>
        <w:rPr>
          <w:rFonts w:ascii="Times New Roman"/>
          <w:b w:val="false"/>
          <w:i w:val="false"/>
          <w:color w:val="000000"/>
          <w:sz w:val="28"/>
        </w:rPr>
        <w:t xml:space="preserve"> кодов назначения платежей:</w:t>
      </w:r>
    </w:p>
    <w:bookmarkEnd w:id="52"/>
    <w:bookmarkStart w:name="z63" w:id="53"/>
    <w:p>
      <w:pPr>
        <w:spacing w:after="0"/>
        <w:ind w:left="0"/>
        <w:jc w:val="both"/>
      </w:pPr>
      <w:r>
        <w:rPr>
          <w:rFonts w:ascii="Times New Roman"/>
          <w:b w:val="false"/>
          <w:i w:val="false"/>
          <w:color w:val="000000"/>
          <w:sz w:val="28"/>
        </w:rPr>
        <w:t>
      в разделе 1 "Специфические переводы":</w:t>
      </w:r>
    </w:p>
    <w:bookmarkEnd w:id="53"/>
    <w:bookmarkStart w:name="z64" w:id="54"/>
    <w:p>
      <w:pPr>
        <w:spacing w:after="0"/>
        <w:ind w:left="0"/>
        <w:jc w:val="both"/>
      </w:pPr>
      <w:r>
        <w:rPr>
          <w:rFonts w:ascii="Times New Roman"/>
          <w:b w:val="false"/>
          <w:i w:val="false"/>
          <w:color w:val="000000"/>
          <w:sz w:val="28"/>
        </w:rPr>
        <w:t>
      после строки с кодом назначения платежа 112 "Переводы денег на образование, в том числе: безвозвратная финансовая (материальная, спонсорская) помощь для оплаты обучения 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 дополнить строками, порядковыми номерами 113, 114, 115, 116 и 117, следующего содержания:</w:t>
      </w:r>
    </w:p>
    <w:bookmarkEnd w:id="54"/>
    <w:bookmarkStart w:name="z65"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акционерным обществом "Единый накопительный пенсионный фонд" целевых накоплений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в акционерное общество "Единый накопительный пенсионный фонд" ранее выплаченных сумм целевых накоплений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поступлений от Национального фонда Республики Казахстан в акционерное общество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целевых накоплений на индивидуальные пенсионные счета для учета добровольных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целевых накоплений в Национальный фонд Республики Казахстан</w:t>
            </w:r>
          </w:p>
        </w:tc>
      </w:tr>
    </w:tbl>
    <w:p>
      <w:pPr>
        <w:spacing w:after="0"/>
        <w:ind w:left="0"/>
        <w:jc w:val="both"/>
      </w:pP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(зарегистрировано в Реестре государственной регистрации нормативных правовых актов под № 14299) следующие изменение и дополнения: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9" w:id="5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платежных карточек, а также требований к деятельности по обслуживанию операций с их использованием на территории Республики Казахстан, утвержденных указанным постановлением:</w:t>
      </w:r>
    </w:p>
    <w:bookmarkEnd w:id="58"/>
    <w:bookmarkStart w:name="z71" w:id="59"/>
    <w:p>
      <w:pPr>
        <w:spacing w:after="0"/>
        <w:ind w:left="0"/>
        <w:jc w:val="both"/>
      </w:pPr>
      <w:r>
        <w:rPr>
          <w:rFonts w:ascii="Times New Roman"/>
          <w:b w:val="false"/>
          <w:i w:val="false"/>
          <w:color w:val="000000"/>
          <w:sz w:val="28"/>
        </w:rPr>
        <w:t>
      дополнить пунктом 4-1 следующего содержания:</w:t>
      </w:r>
    </w:p>
    <w:bookmarkEnd w:id="59"/>
    <w:bookmarkStart w:name="z72" w:id="60"/>
    <w:p>
      <w:pPr>
        <w:spacing w:after="0"/>
        <w:ind w:left="0"/>
        <w:jc w:val="both"/>
      </w:pPr>
      <w:r>
        <w:rPr>
          <w:rFonts w:ascii="Times New Roman"/>
          <w:b w:val="false"/>
          <w:i w:val="false"/>
          <w:color w:val="000000"/>
          <w:sz w:val="28"/>
        </w:rPr>
        <w:t>
      "4-1. Эмитент в целях противодействия легализации (отмыванию) доходов, полученных преступным путем, и финансирования терроризма до выдачи платежной карточки осуществляет надлежащую проверку иностранца и лица без гражданства, устанавливает требования к предоставляемым ими документам, определяет условия выпуска и использования платежных карточек.";</w:t>
      </w:r>
    </w:p>
    <w:bookmarkEnd w:id="60"/>
    <w:bookmarkStart w:name="z73" w:id="61"/>
    <w:p>
      <w:pPr>
        <w:spacing w:after="0"/>
        <w:ind w:left="0"/>
        <w:jc w:val="both"/>
      </w:pPr>
      <w:r>
        <w:rPr>
          <w:rFonts w:ascii="Times New Roman"/>
          <w:b w:val="false"/>
          <w:i w:val="false"/>
          <w:color w:val="000000"/>
          <w:sz w:val="28"/>
        </w:rPr>
        <w:t>
      дополнить пунктами 14-1 и 14-2 следующего содержания:</w:t>
      </w:r>
    </w:p>
    <w:bookmarkEnd w:id="61"/>
    <w:bookmarkStart w:name="z74" w:id="62"/>
    <w:p>
      <w:pPr>
        <w:spacing w:after="0"/>
        <w:ind w:left="0"/>
        <w:jc w:val="both"/>
      </w:pPr>
      <w:r>
        <w:rPr>
          <w:rFonts w:ascii="Times New Roman"/>
          <w:b w:val="false"/>
          <w:i w:val="false"/>
          <w:color w:val="000000"/>
          <w:sz w:val="28"/>
        </w:rPr>
        <w:t>
      "14-1. При выдаче платежной карточки несовершеннолетнему эмитент получает от законного представителя несовершеннолетнего по форме и способами, определенными эмитентом, информацию и разрешения о доступных по платежной карточке видах операций, максимальной сумме операций, возможности пополнения платежной карточки третьими лицами, иную информацию и (или) разрешения, определенные эмитентом.</w:t>
      </w:r>
    </w:p>
    <w:bookmarkEnd w:id="62"/>
    <w:bookmarkStart w:name="z75" w:id="63"/>
    <w:p>
      <w:pPr>
        <w:spacing w:after="0"/>
        <w:ind w:left="0"/>
        <w:jc w:val="both"/>
      </w:pPr>
      <w:r>
        <w:rPr>
          <w:rFonts w:ascii="Times New Roman"/>
          <w:b w:val="false"/>
          <w:i w:val="false"/>
          <w:color w:val="000000"/>
          <w:sz w:val="28"/>
        </w:rPr>
        <w:t>
      Платежная карточка несовершеннолетнего доступна ему для использования в пределах условий и ограничений, установленных законным представителем и (или) эмитентом.</w:t>
      </w:r>
    </w:p>
    <w:bookmarkEnd w:id="63"/>
    <w:bookmarkStart w:name="z76" w:id="64"/>
    <w:p>
      <w:pPr>
        <w:spacing w:after="0"/>
        <w:ind w:left="0"/>
        <w:jc w:val="both"/>
      </w:pPr>
      <w:r>
        <w:rPr>
          <w:rFonts w:ascii="Times New Roman"/>
          <w:b w:val="false"/>
          <w:i w:val="false"/>
          <w:color w:val="000000"/>
          <w:sz w:val="28"/>
        </w:rPr>
        <w:t>
      При отказе законным представителем несовершеннолетнего в установлении ограничений к выпущенной ему платежной карточки эмитент фиксирует данный отказ в порядке, определенном эмитентом.</w:t>
      </w:r>
    </w:p>
    <w:bookmarkEnd w:id="64"/>
    <w:bookmarkStart w:name="z77" w:id="65"/>
    <w:p>
      <w:pPr>
        <w:spacing w:after="0"/>
        <w:ind w:left="0"/>
        <w:jc w:val="both"/>
      </w:pPr>
      <w:r>
        <w:rPr>
          <w:rFonts w:ascii="Times New Roman"/>
          <w:b w:val="false"/>
          <w:i w:val="false"/>
          <w:color w:val="000000"/>
          <w:sz w:val="28"/>
        </w:rPr>
        <w:t xml:space="preserve">
      14-2. Требования пункта 14-1 Правил не распространяются на платежные карточки, выпущенные несовершеннолетнему, достигшему четырнадцатилетнего возраста, для получения заработка, стипендии, вкладов и иных доходов, а также при приобретении несовершеннолетним дееспособности в полном объеме.". </w:t>
      </w:r>
    </w:p>
    <w:bookmarkEnd w:id="65"/>
    <w:bookmarkStart w:name="z78" w:id="6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 и дополнение:</w:t>
      </w:r>
    </w:p>
    <w:bookmarkEnd w:id="66"/>
    <w:bookmarkStart w:name="z79"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1" w:id="68"/>
    <w:p>
      <w:pPr>
        <w:spacing w:after="0"/>
        <w:ind w:left="0"/>
        <w:jc w:val="both"/>
      </w:pPr>
      <w:r>
        <w:rPr>
          <w:rFonts w:ascii="Times New Roman"/>
          <w:b w:val="false"/>
          <w:i w:val="false"/>
          <w:color w:val="000000"/>
          <w:sz w:val="28"/>
        </w:rPr>
        <w:t xml:space="preserve">
      "19. По требованию банка отправитель денег представляет документы и сведения, предусмотренные </w:t>
      </w:r>
      <w:r>
        <w:rPr>
          <w:rFonts w:ascii="Times New Roman"/>
          <w:b w:val="false"/>
          <w:i w:val="false"/>
          <w:color w:val="000000"/>
          <w:sz w:val="28"/>
        </w:rPr>
        <w:t>статьей 23</w:t>
      </w:r>
      <w:r>
        <w:rPr>
          <w:rFonts w:ascii="Times New Roman"/>
          <w:b w:val="false"/>
          <w:i w:val="false"/>
          <w:color w:val="000000"/>
          <w:sz w:val="28"/>
        </w:rPr>
        <w:t xml:space="preserve"> Закона о валютном регулировании и валютном контроле, Правилами осуществления валютных операций,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зарегистрированными в Реестре государственной регистрации нормативных правовых актов под № 33512 (далее – Правила экспортно-импортного валютного контроля).";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xml:space="preserve">
      "35. Уплата обязательных пенсионных взносов, обязательных пенсионных взносов работодателя и обязательных профессиональных пенсионных взносов осуществляется на основании платежного извещения без открытия или использования банковского счета лицами, имеющими право вносить обязательные пенсионные взносы, обязательные пенсионные взносы работодателя, обязательные профессиональные пенсионные взносы наличными деньгами в банк в соответствии со </w:t>
      </w:r>
      <w:r>
        <w:rPr>
          <w:rFonts w:ascii="Times New Roman"/>
          <w:b w:val="false"/>
          <w:i w:val="false"/>
          <w:color w:val="000000"/>
          <w:sz w:val="28"/>
        </w:rPr>
        <w:t>статьей 248</w:t>
      </w:r>
      <w:r>
        <w:rPr>
          <w:rFonts w:ascii="Times New Roman"/>
          <w:b w:val="false"/>
          <w:i w:val="false"/>
          <w:color w:val="000000"/>
          <w:sz w:val="28"/>
        </w:rPr>
        <w:t xml:space="preserve"> Социального кодекса Республики Казахстан (далее – Социальный кодекс).";</w:t>
      </w:r>
    </w:p>
    <w:bookmarkEnd w:id="69"/>
    <w:bookmarkStart w:name="z84" w:id="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70"/>
    <w:bookmarkStart w:name="z85" w:id="71"/>
    <w:p>
      <w:pPr>
        <w:spacing w:after="0"/>
        <w:ind w:left="0"/>
        <w:jc w:val="both"/>
      </w:pPr>
      <w:r>
        <w:rPr>
          <w:rFonts w:ascii="Times New Roman"/>
          <w:b w:val="false"/>
          <w:i w:val="false"/>
          <w:color w:val="000000"/>
          <w:sz w:val="28"/>
        </w:rPr>
        <w:t>
      "Осуществление безналичных платежей и (или)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обязательных пенсионных взносов, обязательных пенсионных взносов работодателя, обязательных профессиональных пенсионных взносов, квитанций-извещений на уплату социальных отчислений в Государственный фонд социального страхования, отчислений и (или) взносов в фонд социального медицинского страхования, на уплату единого платежа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и других документов, используемых для принятия наличных денег. Данные документы являются платежными извещениями. Исправления на платежных извещениях, представленных на бумажном носителе, не допускаются.";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7" w:id="72"/>
    <w:p>
      <w:pPr>
        <w:spacing w:after="0"/>
        <w:ind w:left="0"/>
        <w:jc w:val="both"/>
      </w:pPr>
      <w:r>
        <w:rPr>
          <w:rFonts w:ascii="Times New Roman"/>
          <w:b w:val="false"/>
          <w:i w:val="false"/>
          <w:color w:val="000000"/>
          <w:sz w:val="28"/>
        </w:rPr>
        <w:t xml:space="preserve">
      "39. Для уплаты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 без открытия или использования банковского счета платежное извещение предъявляется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72"/>
    <w:bookmarkStart w:name="z88" w:id="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 </w:t>
      </w:r>
    </w:p>
    <w:bookmarkEnd w:id="73"/>
    <w:bookmarkStart w:name="z89" w:id="74"/>
    <w:p>
      <w:pPr>
        <w:spacing w:after="0"/>
        <w:ind w:left="0"/>
        <w:jc w:val="both"/>
      </w:pPr>
      <w:r>
        <w:rPr>
          <w:rFonts w:ascii="Times New Roman"/>
          <w:b w:val="false"/>
          <w:i w:val="false"/>
          <w:color w:val="000000"/>
          <w:sz w:val="28"/>
        </w:rPr>
        <w:t>
      "Положения настоящего пункта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обязательных пенсионных взносов, обязательных пенсионных взносов работодателя, обязательных профессиональных пенсионных взносов и уплату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91" w:id="75"/>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статьями 129 и 130 Таможенного кодекса, статьей 256 Социального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75"/>
    <w:bookmarkStart w:name="z92"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80</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 данным, предоставляемым органом государственных доходов;";</w:t>
      </w:r>
    </w:p>
    <w:bookmarkEnd w:id="77"/>
    <w:bookmarkStart w:name="z95" w:id="78"/>
    <w:p>
      <w:pPr>
        <w:spacing w:after="0"/>
        <w:ind w:left="0"/>
        <w:jc w:val="both"/>
      </w:pPr>
      <w:r>
        <w:rPr>
          <w:rFonts w:ascii="Times New Roman"/>
          <w:b w:val="false"/>
          <w:i w:val="false"/>
          <w:color w:val="000000"/>
          <w:sz w:val="28"/>
        </w:rPr>
        <w:t>
      дополнить подпунктом 4-1) следующего содержания:</w:t>
      </w:r>
    </w:p>
    <w:bookmarkEnd w:id="78"/>
    <w:bookmarkStart w:name="z96" w:id="79"/>
    <w:p>
      <w:pPr>
        <w:spacing w:after="0"/>
        <w:ind w:left="0"/>
        <w:jc w:val="both"/>
      </w:pPr>
      <w:r>
        <w:rPr>
          <w:rFonts w:ascii="Times New Roman"/>
          <w:b w:val="false"/>
          <w:i w:val="false"/>
          <w:color w:val="000000"/>
          <w:sz w:val="28"/>
        </w:rPr>
        <w:t>
      "4-1) несоответствия ИИН (БИН) бенефициара его наименованию, указанных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81 изложить в следующей редакции:</w:t>
      </w:r>
    </w:p>
    <w:bookmarkStart w:name="z98" w:id="80"/>
    <w:p>
      <w:pPr>
        <w:spacing w:after="0"/>
        <w:ind w:left="0"/>
        <w:jc w:val="both"/>
      </w:pPr>
      <w:r>
        <w:rPr>
          <w:rFonts w:ascii="Times New Roman"/>
          <w:b w:val="false"/>
          <w:i w:val="false"/>
          <w:color w:val="000000"/>
          <w:sz w:val="28"/>
        </w:rPr>
        <w:t xml:space="preserve">
      "4) зачисления денег на текущий счет, открытый по требованию клиента-физического лица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открытый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 банковский счет в жилищных строительных сберегательных банках в виде жилищных строительных сбережений, накопленных за счет использования жилищных выплат, денег на текущий счет частного судебного исполнителя, предназначенный для хранения взысканных сумм в пользу взыскателей, денег на банковский счет, предназначенный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 банковский счет, предназначенный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 банковский счет для осуществления клиринговой деятельности по сделкам с финансовыми инструментами, денег на банковский счет единого оператора в сфере государственных закупок, предназначенный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денег на банковский счет в жилищном строительном сберегательном банке, предназначенный для зачисления платежей и субсидий в целях оплаты за арендованное жилье в частном жилищном фонде, денег на текущий счет финансового управляющего, открытый для зачисления денег должника, погашения текущих расходов и удовлетворения требований кредиторов в процедуре судебного банкротства по обязательствам финансового управляющего, в случае, если зачисляемая сумма денег не связана с указанными условиями;";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00" w:id="81"/>
    <w:p>
      <w:pPr>
        <w:spacing w:after="0"/>
        <w:ind w:left="0"/>
        <w:jc w:val="both"/>
      </w:pPr>
      <w:r>
        <w:rPr>
          <w:rFonts w:ascii="Times New Roman"/>
          <w:b w:val="false"/>
          <w:i w:val="false"/>
          <w:color w:val="000000"/>
          <w:sz w:val="28"/>
        </w:rPr>
        <w:t xml:space="preserve">
      "95. Банк отказывает в исполнении платежного поручения в сроки, установленные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о платежах и платежных системах, Правилами, по основаниям, предусмотренным пунктом 80 Правил, а также в случаях:</w:t>
      </w:r>
    </w:p>
    <w:bookmarkEnd w:id="81"/>
    <w:bookmarkStart w:name="z101" w:id="82"/>
    <w:p>
      <w:pPr>
        <w:spacing w:after="0"/>
        <w:ind w:left="0"/>
        <w:jc w:val="both"/>
      </w:pPr>
      <w:r>
        <w:rPr>
          <w:rFonts w:ascii="Times New Roman"/>
          <w:b w:val="false"/>
          <w:i w:val="false"/>
          <w:color w:val="000000"/>
          <w:sz w:val="28"/>
        </w:rPr>
        <w:t>
      1) необеспечения отправителем денег суммы денег, необходимой для осуществления безналичного платежа и (или) перевода денег, если иное не предусмотрено договором между отправителем денег и банком;</w:t>
      </w:r>
    </w:p>
    <w:bookmarkEnd w:id="82"/>
    <w:bookmarkStart w:name="z102" w:id="83"/>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End w:id="83"/>
    <w:bookmarkStart w:name="z103" w:id="84"/>
    <w:p>
      <w:pPr>
        <w:spacing w:after="0"/>
        <w:ind w:left="0"/>
        <w:jc w:val="both"/>
      </w:pPr>
      <w:r>
        <w:rPr>
          <w:rFonts w:ascii="Times New Roman"/>
          <w:b w:val="false"/>
          <w:i w:val="false"/>
          <w:color w:val="000000"/>
          <w:sz w:val="28"/>
        </w:rPr>
        <w:t xml:space="preserve">
      3)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(за исключением случая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27 Закона о платежах и платежных системах),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84"/>
    <w:bookmarkStart w:name="z104" w:id="85"/>
    <w:p>
      <w:pPr>
        <w:spacing w:after="0"/>
        <w:ind w:left="0"/>
        <w:jc w:val="both"/>
      </w:pPr>
      <w:r>
        <w:rPr>
          <w:rFonts w:ascii="Times New Roman"/>
          <w:b w:val="false"/>
          <w:i w:val="false"/>
          <w:color w:val="000000"/>
          <w:sz w:val="28"/>
        </w:rPr>
        <w:t>
      4) несоответствия валюты платежа, указанной в платежном поручении, валюте банковского счета.</w:t>
      </w:r>
    </w:p>
    <w:bookmarkEnd w:id="85"/>
    <w:bookmarkStart w:name="z105" w:id="86"/>
    <w:p>
      <w:pPr>
        <w:spacing w:after="0"/>
        <w:ind w:left="0"/>
        <w:jc w:val="both"/>
      </w:pPr>
      <w:r>
        <w:rPr>
          <w:rFonts w:ascii="Times New Roman"/>
          <w:b w:val="false"/>
          <w:i w:val="false"/>
          <w:color w:val="000000"/>
          <w:sz w:val="28"/>
        </w:rPr>
        <w:t>
      Допускается исполнение платежного поручения, в котором валюта платежа не соответствует валюте банковского счета, при наличии подтверждения отправителя денег об исполнении платежного поручения или бенефициара о зачислении суммы платежа в валюте банковского счета путем осуществления конвертации суммы платежа, указанной в платежном поручении, с применением рыночного курса обмена валют на день совершения платежа, установленного обслуживающим банком. Порядок предоставления подтверждения предусматривается в договоре между клиентом и банком. Указанное подтверждение клиента не требуется в случае наличия его согласия на осуществление конвертации, предусмотренного в договоре между ним и банком, в котором также определяется размер и порядок взимания комиссий за осуществление конвертации.</w:t>
      </w:r>
    </w:p>
    <w:bookmarkEnd w:id="86"/>
    <w:bookmarkStart w:name="z106" w:id="87"/>
    <w:p>
      <w:pPr>
        <w:spacing w:after="0"/>
        <w:ind w:left="0"/>
        <w:jc w:val="both"/>
      </w:pPr>
      <w:r>
        <w:rPr>
          <w:rFonts w:ascii="Times New Roman"/>
          <w:b w:val="false"/>
          <w:i w:val="false"/>
          <w:color w:val="000000"/>
          <w:sz w:val="28"/>
        </w:rPr>
        <w:t>
      При исполнении платежного поручения, в котором валюта платежа не соответствует валюте банковского счета, на него распространяются требования Правил осуществления валютных операций.";</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08" w:id="88"/>
    <w:p>
      <w:pPr>
        <w:spacing w:after="0"/>
        <w:ind w:left="0"/>
        <w:jc w:val="both"/>
      </w:pPr>
      <w:r>
        <w:rPr>
          <w:rFonts w:ascii="Times New Roman"/>
          <w:b w:val="false"/>
          <w:i w:val="false"/>
          <w:color w:val="000000"/>
          <w:sz w:val="28"/>
        </w:rPr>
        <w:t>
      "107. При принятии платежного извещения к исполнению банк принимает обязательство осуществить перевод денег в пользу бенефициара. Наличные деньги, внесенные в уплату платежей в бюджет, а также в уплату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подлежат перечислению бенефициару банком не позднее следующего операционного дня с даты их внесения в банк.";</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10" w:id="89"/>
    <w:p>
      <w:pPr>
        <w:spacing w:after="0"/>
        <w:ind w:left="0"/>
        <w:jc w:val="both"/>
      </w:pPr>
      <w:r>
        <w:rPr>
          <w:rFonts w:ascii="Times New Roman"/>
          <w:b w:val="false"/>
          <w:i w:val="false"/>
          <w:color w:val="000000"/>
          <w:sz w:val="28"/>
        </w:rPr>
        <w:t xml:space="preserve">
      "134. Если банковский счет открыт клиенту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алиментов (денег, предназначенных на содержание несовершеннолетних и нетрудоспособных совершеннолетних детей), компенсаций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или на банковский счет в режиме "эскроу", а также денег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 банковский счет в жилищных строительных сберегательных банках в виде жилищных строительных сбережений, накопленных за счет использования жилищных выплат, денег на банковский счет в жилищном строительном сберегательном банке, предназначенный для зачисления платежей и субсидий в целях оплаты за арендованное жилье в частном жилищном фонде, денег в виде накоплений на капитальный ремонт общего имущества объекта кондоминиума, частному судебному исполнителю для хранения взысканных сумм в пользу взыскателей, единому оператору в сфере государственных закупок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финансовому управляющему для зачисления денег должника, погашения текущих расходов и удовлетворения требований кредиторов в процедуре судебного банкротства, сведения об этом также указываются в справках о наличии и номерах банковских счетов клиента.";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112" w:id="90"/>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246</w:t>
      </w:r>
      <w:r>
        <w:rPr>
          <w:rFonts w:ascii="Times New Roman"/>
          <w:b w:val="false"/>
          <w:i w:val="false"/>
          <w:color w:val="000000"/>
          <w:sz w:val="28"/>
        </w:rPr>
        <w:t xml:space="preserve"> и </w:t>
      </w:r>
      <w:r>
        <w:rPr>
          <w:rFonts w:ascii="Times New Roman"/>
          <w:b w:val="false"/>
          <w:i w:val="false"/>
          <w:color w:val="000000"/>
          <w:sz w:val="28"/>
        </w:rPr>
        <w:t>248</w:t>
      </w:r>
      <w:r>
        <w:rPr>
          <w:rFonts w:ascii="Times New Roman"/>
          <w:b w:val="false"/>
          <w:i w:val="false"/>
          <w:color w:val="000000"/>
          <w:sz w:val="28"/>
        </w:rPr>
        <w:t xml:space="preserve"> Социального кодекса.".</w:t>
      </w:r>
    </w:p>
    <w:bookmarkEnd w:id="90"/>
    <w:bookmarkStart w:name="z113" w:id="91"/>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следующее изменение:</w:t>
      </w:r>
    </w:p>
    <w:bookmarkEnd w:id="91"/>
    <w:bookmarkStart w:name="z114"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утвержденных указанным постановлением: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16" w:id="93"/>
    <w:p>
      <w:pPr>
        <w:spacing w:after="0"/>
        <w:ind w:left="0"/>
        <w:jc w:val="both"/>
      </w:pPr>
      <w:r>
        <w:rPr>
          <w:rFonts w:ascii="Times New Roman"/>
          <w:b w:val="false"/>
          <w:i w:val="false"/>
          <w:color w:val="000000"/>
          <w:sz w:val="28"/>
        </w:rPr>
        <w:t xml:space="preserve">
      "48. При лишении банка лицензии на проведение банковских операций прекращаются расходные операции по корреспондентскому счету банка, осуществляемые через платежные системы, за исключением случаев, связанных с расходами, предусмотренными Правилами назначения и полномочий временной администрации (временного администратора) банка,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147, зарегистрированным в Реестре государственной регистрации нормативных правовых актов под № 9711, (далее – Правила № 147), которые осуществляются через Национальный Банк, и зачислением поступающих в банк денег. Исполнение платежных документов, помещенных в картотеку, в том числе частично исполненных, приостанавливается.".</w:t>
      </w:r>
    </w:p>
    <w:bookmarkEnd w:id="93"/>
    <w:bookmarkStart w:name="z117" w:id="94"/>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(зарегистрировано в Реестре государственной регистрации нормативных правовых актов под № 14335) следующие изменения и дополнение:</w:t>
      </w:r>
    </w:p>
    <w:bookmarkEnd w:id="94"/>
    <w:bookmarkStart w:name="z118"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указанным постановлением:</w:t>
      </w:r>
    </w:p>
    <w:bookmarkEnd w:id="95"/>
    <w:bookmarkStart w:name="z119" w:id="9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6"/>
    <w:bookmarkStart w:name="z120" w:id="97"/>
    <w:p>
      <w:pPr>
        <w:spacing w:after="0"/>
        <w:ind w:left="0"/>
        <w:jc w:val="both"/>
      </w:pPr>
      <w:r>
        <w:rPr>
          <w:rFonts w:ascii="Times New Roman"/>
          <w:b w:val="false"/>
          <w:i w:val="false"/>
          <w:color w:val="000000"/>
          <w:sz w:val="28"/>
        </w:rPr>
        <w:t>
      "Порядок установления корреспондентских отношений между банками, между банками и небанковскими организациями, а также между банками и банками-участниками МФЦА включает открытие, ведение и закрытие корреспондентских счетов банков, небанковских организаций и банков-участников МФЦА в национальной и иностранной валютах, расчет лимита платежей и (или) переводов денег по корреспондентским счетам банков и небанковских организаций в национальной валюте.";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2" w:id="98"/>
    <w:p>
      <w:pPr>
        <w:spacing w:after="0"/>
        <w:ind w:left="0"/>
        <w:jc w:val="both"/>
      </w:pPr>
      <w:r>
        <w:rPr>
          <w:rFonts w:ascii="Times New Roman"/>
          <w:b w:val="false"/>
          <w:i w:val="false"/>
          <w:color w:val="000000"/>
          <w:sz w:val="28"/>
        </w:rPr>
        <w:t>
      "8. Респондент в течение десяти рабочих дней со дня открытия корреспондентского счета, в том числе в банке - нерезиденте Республики Казахстан, представляет в Национальный Банк сведения об открытии корреспондентского счета по форме согласно приложению к Правилам.";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24" w:id="99"/>
    <w:p>
      <w:pPr>
        <w:spacing w:after="0"/>
        <w:ind w:left="0"/>
        <w:jc w:val="both"/>
      </w:pPr>
      <w:r>
        <w:rPr>
          <w:rFonts w:ascii="Times New Roman"/>
          <w:b w:val="false"/>
          <w:i w:val="false"/>
          <w:color w:val="000000"/>
          <w:sz w:val="28"/>
        </w:rPr>
        <w:t>
      "9-1. По корреспондентскому счету банка-участника МФЦА в национальной валюте осуществляются следующие виды операций:</w:t>
      </w:r>
    </w:p>
    <w:bookmarkEnd w:id="99"/>
    <w:bookmarkStart w:name="z125" w:id="100"/>
    <w:p>
      <w:pPr>
        <w:spacing w:after="0"/>
        <w:ind w:left="0"/>
        <w:jc w:val="both"/>
      </w:pPr>
      <w:r>
        <w:rPr>
          <w:rFonts w:ascii="Times New Roman"/>
          <w:b w:val="false"/>
          <w:i w:val="false"/>
          <w:color w:val="000000"/>
          <w:sz w:val="28"/>
        </w:rPr>
        <w:t>
      1) прием и перевод денег по собственным операциям банка-участника МФЦА;</w:t>
      </w:r>
    </w:p>
    <w:bookmarkEnd w:id="100"/>
    <w:bookmarkStart w:name="z126" w:id="101"/>
    <w:p>
      <w:pPr>
        <w:spacing w:after="0"/>
        <w:ind w:left="0"/>
        <w:jc w:val="both"/>
      </w:pPr>
      <w:r>
        <w:rPr>
          <w:rFonts w:ascii="Times New Roman"/>
          <w:b w:val="false"/>
          <w:i w:val="false"/>
          <w:color w:val="000000"/>
          <w:sz w:val="28"/>
        </w:rPr>
        <w:t>
      2) исполнение указаний клиентов банка-участника МФЦА по уплате налогов и обязательных платежей в бюджет, а также исполнение банком МФЦА инкассовых распоряжений (налоговых органов и судебных исполнителей), предъявленных к банковскому счету клиента;</w:t>
      </w:r>
    </w:p>
    <w:bookmarkEnd w:id="101"/>
    <w:bookmarkStart w:name="z127" w:id="102"/>
    <w:p>
      <w:pPr>
        <w:spacing w:after="0"/>
        <w:ind w:left="0"/>
        <w:jc w:val="both"/>
      </w:pPr>
      <w:r>
        <w:rPr>
          <w:rFonts w:ascii="Times New Roman"/>
          <w:b w:val="false"/>
          <w:i w:val="false"/>
          <w:color w:val="000000"/>
          <w:sz w:val="28"/>
        </w:rPr>
        <w:t>
      3) оплата брокерских комиссий, листинговых и иных биржевых сборов по сделкам с ценными бумагами на бирже МФЦА и акционерного общества "Казахстанская фондовая биржа" (далее – КФБ);</w:t>
      </w:r>
    </w:p>
    <w:bookmarkEnd w:id="102"/>
    <w:bookmarkStart w:name="z128" w:id="103"/>
    <w:p>
      <w:pPr>
        <w:spacing w:after="0"/>
        <w:ind w:left="0"/>
        <w:jc w:val="both"/>
      </w:pPr>
      <w:r>
        <w:rPr>
          <w:rFonts w:ascii="Times New Roman"/>
          <w:b w:val="false"/>
          <w:i w:val="false"/>
          <w:color w:val="000000"/>
          <w:sz w:val="28"/>
        </w:rPr>
        <w:t>
      4) расчеты по сделкам и выплаты по ценным бумагам на бирже МФЦА и КФБ;</w:t>
      </w:r>
    </w:p>
    <w:bookmarkEnd w:id="103"/>
    <w:bookmarkStart w:name="z129" w:id="104"/>
    <w:p>
      <w:pPr>
        <w:spacing w:after="0"/>
        <w:ind w:left="0"/>
        <w:jc w:val="both"/>
      </w:pPr>
      <w:r>
        <w:rPr>
          <w:rFonts w:ascii="Times New Roman"/>
          <w:b w:val="false"/>
          <w:i w:val="false"/>
          <w:color w:val="000000"/>
          <w:sz w:val="28"/>
        </w:rPr>
        <w:t>
      5) расчеты по сделкам и выплаты по финансовым инструментам в национальной валюте, в том числе по ценным бумагам, находящимся в номинальном держании банков-участников МФЦА и переданным на кастодиальное обслуживание в банки второго уровня Республики Казахстан;</w:t>
      </w:r>
    </w:p>
    <w:bookmarkEnd w:id="104"/>
    <w:bookmarkStart w:name="z130" w:id="105"/>
    <w:p>
      <w:pPr>
        <w:spacing w:after="0"/>
        <w:ind w:left="0"/>
        <w:jc w:val="both"/>
      </w:pPr>
      <w:r>
        <w:rPr>
          <w:rFonts w:ascii="Times New Roman"/>
          <w:b w:val="false"/>
          <w:i w:val="false"/>
          <w:color w:val="000000"/>
          <w:sz w:val="28"/>
        </w:rPr>
        <w:t>
      6) оплата консультационных услуг, оказанных банком-участником МФЦА.";</w:t>
      </w:r>
    </w:p>
    <w:bookmarkEnd w:id="105"/>
    <w:bookmarkStart w:name="z131" w:id="106"/>
    <w:p>
      <w:pPr>
        <w:spacing w:after="0"/>
        <w:ind w:left="0"/>
        <w:jc w:val="both"/>
      </w:pPr>
      <w:r>
        <w:rPr>
          <w:rFonts w:ascii="Times New Roman"/>
          <w:b w:val="false"/>
          <w:i w:val="false"/>
          <w:color w:val="000000"/>
          <w:sz w:val="28"/>
        </w:rPr>
        <w:t>
      дополнить пунктом 9-2 следующего содержания:</w:t>
      </w:r>
    </w:p>
    <w:bookmarkEnd w:id="106"/>
    <w:bookmarkStart w:name="z132" w:id="107"/>
    <w:p>
      <w:pPr>
        <w:spacing w:after="0"/>
        <w:ind w:left="0"/>
        <w:jc w:val="both"/>
      </w:pPr>
      <w:r>
        <w:rPr>
          <w:rFonts w:ascii="Times New Roman"/>
          <w:b w:val="false"/>
          <w:i w:val="false"/>
          <w:color w:val="000000"/>
          <w:sz w:val="28"/>
        </w:rPr>
        <w:t>
      "9-2. По корреспондентскому счету банка-участника МФЦА в иностранной валюте осуществляются следующие виды операций:</w:t>
      </w:r>
    </w:p>
    <w:bookmarkEnd w:id="107"/>
    <w:bookmarkStart w:name="z133" w:id="108"/>
    <w:p>
      <w:pPr>
        <w:spacing w:after="0"/>
        <w:ind w:left="0"/>
        <w:jc w:val="both"/>
      </w:pPr>
      <w:r>
        <w:rPr>
          <w:rFonts w:ascii="Times New Roman"/>
          <w:b w:val="false"/>
          <w:i w:val="false"/>
          <w:color w:val="000000"/>
          <w:sz w:val="28"/>
        </w:rPr>
        <w:t>
      1) платежи и (или) переводы денег, связанные с кредитованием юридических лиц-резидентов и нерезидентов Республики Казахстан в иностранной валюте;</w:t>
      </w:r>
    </w:p>
    <w:bookmarkEnd w:id="108"/>
    <w:bookmarkStart w:name="z134" w:id="109"/>
    <w:p>
      <w:pPr>
        <w:spacing w:after="0"/>
        <w:ind w:left="0"/>
        <w:jc w:val="both"/>
      </w:pPr>
      <w:r>
        <w:rPr>
          <w:rFonts w:ascii="Times New Roman"/>
          <w:b w:val="false"/>
          <w:i w:val="false"/>
          <w:color w:val="000000"/>
          <w:sz w:val="28"/>
        </w:rPr>
        <w:t>
      2) платежи и (или) переводы денег юридических лиц-резидентов и нерезидентов Республики Казахстан в иностранной валюте, связанные с инвестиционным банкингом;</w:t>
      </w:r>
    </w:p>
    <w:bookmarkEnd w:id="109"/>
    <w:bookmarkStart w:name="z135" w:id="110"/>
    <w:p>
      <w:pPr>
        <w:spacing w:after="0"/>
        <w:ind w:left="0"/>
        <w:jc w:val="both"/>
      </w:pPr>
      <w:r>
        <w:rPr>
          <w:rFonts w:ascii="Times New Roman"/>
          <w:b w:val="false"/>
          <w:i w:val="false"/>
          <w:color w:val="000000"/>
          <w:sz w:val="28"/>
        </w:rPr>
        <w:t>
      3) платежи и (или) переводы денег юридических лиц по оплате страховых, инвестиционных, брокерских, дилерских, кастодиальных, трастовых услуг, с учетом условий, предусмотренных актом МФЦА, устанавливающим условия и порядок проведения валютных операций, связанных с оказанием финансовых и профессиональных услуг на территории МФЦА;</w:t>
      </w:r>
    </w:p>
    <w:bookmarkEnd w:id="110"/>
    <w:bookmarkStart w:name="z136" w:id="111"/>
    <w:p>
      <w:pPr>
        <w:spacing w:after="0"/>
        <w:ind w:left="0"/>
        <w:jc w:val="both"/>
      </w:pPr>
      <w:r>
        <w:rPr>
          <w:rFonts w:ascii="Times New Roman"/>
          <w:b w:val="false"/>
          <w:i w:val="false"/>
          <w:color w:val="000000"/>
          <w:sz w:val="28"/>
        </w:rPr>
        <w:t>
      4) покупка или продажа безналичной иностранной валюты за другую безналичную иностранную валюту.</w:t>
      </w:r>
    </w:p>
    <w:bookmarkEnd w:id="111"/>
    <w:bookmarkStart w:name="z137" w:id="112"/>
    <w:p>
      <w:pPr>
        <w:spacing w:after="0"/>
        <w:ind w:left="0"/>
        <w:jc w:val="both"/>
      </w:pPr>
      <w:r>
        <w:rPr>
          <w:rFonts w:ascii="Times New Roman"/>
          <w:b w:val="false"/>
          <w:i w:val="false"/>
          <w:color w:val="000000"/>
          <w:sz w:val="28"/>
        </w:rPr>
        <w:t>
      По корреспондентскому счету исламского банка-участника МФЦА в иностранной валюте осуществляются платежи и (или) переводы денег исламского банка-участника МФЦА, а также его клиентов, связанные с предоставлением исламского финансирования, с учетом условий, предусмотренных актом МФЦА, устанавливающим условия и порядок проведения валютных операций, связанных с оказанием финансовых и профессиональных услуг на территории МФЦА.";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39" w:id="113"/>
    <w:p>
      <w:pPr>
        <w:spacing w:after="0"/>
        <w:ind w:left="0"/>
        <w:jc w:val="both"/>
      </w:pPr>
      <w:r>
        <w:rPr>
          <w:rFonts w:ascii="Times New Roman"/>
          <w:b w:val="false"/>
          <w:i w:val="false"/>
          <w:color w:val="000000"/>
          <w:sz w:val="28"/>
        </w:rPr>
        <w:t>
      "12. Респондент в течение пяти рабочих дней со дня закрытия корреспондентского счета, в том числе в банке - нерезиденте Республики Казахстан, направляет в Национальный Банк письмо в произвольной письменной форме с указанием даты закрытия корреспондентского счета.".</w:t>
      </w:r>
    </w:p>
    <w:bookmarkEnd w:id="113"/>
    <w:bookmarkStart w:name="z140" w:id="114"/>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следующие изменения:</w:t>
      </w:r>
    </w:p>
    <w:bookmarkEnd w:id="114"/>
    <w:bookmarkStart w:name="z141"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о платежных услугах, утвержденных указанным постановлением: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43" w:id="116"/>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"Сведения о количестве и объемах операций с использованием платежных карточек",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116"/>
    <w:bookmarkStart w:name="z144" w:id="117"/>
    <w:p>
      <w:pPr>
        <w:spacing w:after="0"/>
        <w:ind w:left="0"/>
        <w:jc w:val="both"/>
      </w:pPr>
      <w:r>
        <w:rPr>
          <w:rFonts w:ascii="Times New Roman"/>
          <w:b w:val="false"/>
          <w:i w:val="false"/>
          <w:color w:val="000000"/>
          <w:sz w:val="28"/>
        </w:rPr>
        <w:t>
      1) банками;</w:t>
      </w:r>
    </w:p>
    <w:bookmarkEnd w:id="117"/>
    <w:bookmarkStart w:name="z145" w:id="118"/>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118"/>
    <w:bookmarkStart w:name="z146" w:id="119"/>
    <w:p>
      <w:pPr>
        <w:spacing w:after="0"/>
        <w:ind w:left="0"/>
        <w:jc w:val="both"/>
      </w:pPr>
      <w:r>
        <w:rPr>
          <w:rFonts w:ascii="Times New Roman"/>
          <w:b w:val="false"/>
          <w:i w:val="false"/>
          <w:color w:val="000000"/>
          <w:sz w:val="28"/>
        </w:rPr>
        <w:t xml:space="preserve">
      11. Форма, предназначенная для сбора административных данных "Сведения о количестве и объемах операций с использованием платежных карточек в разрезе регионов",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119"/>
    <w:bookmarkStart w:name="z147" w:id="120"/>
    <w:p>
      <w:pPr>
        <w:spacing w:after="0"/>
        <w:ind w:left="0"/>
        <w:jc w:val="both"/>
      </w:pPr>
      <w:r>
        <w:rPr>
          <w:rFonts w:ascii="Times New Roman"/>
          <w:b w:val="false"/>
          <w:i w:val="false"/>
          <w:color w:val="000000"/>
          <w:sz w:val="28"/>
        </w:rPr>
        <w:t>
      1) банками;</w:t>
      </w:r>
    </w:p>
    <w:bookmarkEnd w:id="120"/>
    <w:bookmarkStart w:name="z148" w:id="121"/>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121"/>
    <w:bookmarkStart w:name="z149"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22"/>
    <w:bookmarkStart w:name="z150" w:id="123"/>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совершенствования регулирования субъектов рынка платежных услуг и безналичных платежей (далее – Перечень); </w:t>
      </w:r>
    </w:p>
    <w:bookmarkEnd w:id="123"/>
    <w:bookmarkStart w:name="z151"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24"/>
    <w:bookmarkStart w:name="z152" w:id="125"/>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25"/>
    <w:bookmarkStart w:name="z153"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26"/>
    <w:bookmarkStart w:name="z154" w:id="127"/>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127"/>
    <w:bookmarkStart w:name="z155"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128"/>
    <w:bookmarkStart w:name="z156" w:id="129"/>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29"/>
    <w:bookmarkStart w:name="z157"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130"/>
    <w:bookmarkStart w:name="z158" w:id="131"/>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131"/>
    <w:bookmarkStart w:name="z159"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132"/>
    <w:bookmarkStart w:name="z160" w:id="133"/>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33"/>
    <w:bookmarkStart w:name="z161"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w:t>
      </w:r>
    </w:p>
    <w:bookmarkEnd w:id="134"/>
    <w:bookmarkStart w:name="z162" w:id="135"/>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135"/>
    <w:bookmarkStart w:name="z163"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136"/>
    <w:bookmarkStart w:name="z164" w:id="137"/>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137"/>
    <w:bookmarkStart w:name="z165"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w:t>
      </w:r>
    </w:p>
    <w:bookmarkEnd w:id="138"/>
    <w:bookmarkStart w:name="z166" w:id="139"/>
    <w:p>
      <w:pPr>
        <w:spacing w:after="0"/>
        <w:ind w:left="0"/>
        <w:jc w:val="both"/>
      </w:pPr>
      <w:r>
        <w:rPr>
          <w:rFonts w:ascii="Times New Roman"/>
          <w:b w:val="false"/>
          <w:i w:val="false"/>
          <w:color w:val="000000"/>
          <w:sz w:val="28"/>
        </w:rPr>
        <w:t xml:space="preserve">
      титульный лист формы, предназначенной для сбора административных данных,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Start w:name="z168" w:id="14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следующие изменения:</w:t>
      </w:r>
    </w:p>
    <w:bookmarkEnd w:id="140"/>
    <w:bookmarkStart w:name="z169"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платежных организаций, утвержденных указанным постановлением:</w:t>
      </w:r>
    </w:p>
    <w:bookmarkEnd w:id="141"/>
    <w:bookmarkStart w:name="z170" w:id="1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2"/>
    <w:bookmarkStart w:name="z171" w:id="143"/>
    <w:p>
      <w:pPr>
        <w:spacing w:after="0"/>
        <w:ind w:left="0"/>
        <w:jc w:val="both"/>
      </w:pPr>
      <w:r>
        <w:rPr>
          <w:rFonts w:ascii="Times New Roman"/>
          <w:b w:val="false"/>
          <w:i w:val="false"/>
          <w:color w:val="000000"/>
          <w:sz w:val="28"/>
        </w:rPr>
        <w:t xml:space="preserve">
      "4. Для прохождения учетной регистрации в Национальном Банке платежная организация представляет в Национальный Банк через веб-портал "электронного правительства"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содержащее, в том числе сведения о руководителе (членах) исполнительного органа платежной организации (с приложением копий диплома (дипломов) и документа, подтверждающего трудовую деятельность руководителя (члена) исполнительного органа платежной организации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23-1</w:t>
      </w:r>
      <w:r>
        <w:rPr>
          <w:rFonts w:ascii="Times New Roman"/>
          <w:b w:val="false"/>
          <w:i w:val="false"/>
          <w:color w:val="000000"/>
          <w:sz w:val="28"/>
        </w:rPr>
        <w:t xml:space="preserve"> изложить в следующей редакции:</w:t>
      </w:r>
    </w:p>
    <w:bookmarkStart w:name="z173" w:id="144"/>
    <w:p>
      <w:pPr>
        <w:spacing w:after="0"/>
        <w:ind w:left="0"/>
        <w:jc w:val="both"/>
      </w:pPr>
      <w:r>
        <w:rPr>
          <w:rFonts w:ascii="Times New Roman"/>
          <w:b w:val="false"/>
          <w:i w:val="false"/>
          <w:color w:val="000000"/>
          <w:sz w:val="28"/>
        </w:rPr>
        <w:t>
      "23-1.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через веб-портал "электронного правительства" решения о добровольной реорганизации.";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75" w:id="145"/>
    <w:p>
      <w:pPr>
        <w:spacing w:after="0"/>
        <w:ind w:left="0"/>
        <w:jc w:val="both"/>
      </w:pPr>
      <w:r>
        <w:rPr>
          <w:rFonts w:ascii="Times New Roman"/>
          <w:b w:val="false"/>
          <w:i w:val="false"/>
          <w:color w:val="000000"/>
          <w:sz w:val="28"/>
        </w:rPr>
        <w:t>
      "34. Программное обеспечение обеспечивает:</w:t>
      </w:r>
    </w:p>
    <w:bookmarkEnd w:id="145"/>
    <w:bookmarkStart w:name="z176" w:id="146"/>
    <w:p>
      <w:pPr>
        <w:spacing w:after="0"/>
        <w:ind w:left="0"/>
        <w:jc w:val="both"/>
      </w:pPr>
      <w:r>
        <w:rPr>
          <w:rFonts w:ascii="Times New Roman"/>
          <w:b w:val="false"/>
          <w:i w:val="false"/>
          <w:color w:val="000000"/>
          <w:sz w:val="28"/>
        </w:rPr>
        <w:t>
      1) надежное хранение информации, защиту от несанкционированного доступа,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w:t>
      </w:r>
    </w:p>
    <w:bookmarkEnd w:id="146"/>
    <w:bookmarkStart w:name="z177" w:id="147"/>
    <w:p>
      <w:pPr>
        <w:spacing w:after="0"/>
        <w:ind w:left="0"/>
        <w:jc w:val="both"/>
      </w:pPr>
      <w:r>
        <w:rPr>
          <w:rFonts w:ascii="Times New Roman"/>
          <w:b w:val="false"/>
          <w:i w:val="false"/>
          <w:color w:val="000000"/>
          <w:sz w:val="28"/>
        </w:rPr>
        <w:t>
      2) многоуровневый доступ к входным данным, функциям, операциям, отчетам, реализованным в программном обеспечении, предусматривающим как минимум, два уровня доступа: администратор и пользователь;</w:t>
      </w:r>
    </w:p>
    <w:bookmarkEnd w:id="147"/>
    <w:bookmarkStart w:name="z178" w:id="148"/>
    <w:p>
      <w:pPr>
        <w:spacing w:after="0"/>
        <w:ind w:left="0"/>
        <w:jc w:val="both"/>
      </w:pPr>
      <w:r>
        <w:rPr>
          <w:rFonts w:ascii="Times New Roman"/>
          <w:b w:val="false"/>
          <w:i w:val="false"/>
          <w:color w:val="000000"/>
          <w:sz w:val="28"/>
        </w:rPr>
        <w:t>
      3) контроль полноты вводимых данных полей обязательных к заполнению, необходимых для проведения и регистрации операций (при выполнении функций или операций без полного заполнения всех полей программа обеспечивает выдачу соответствующего уведомления);</w:t>
      </w:r>
    </w:p>
    <w:bookmarkEnd w:id="148"/>
    <w:bookmarkStart w:name="z179" w:id="149"/>
    <w:p>
      <w:pPr>
        <w:spacing w:after="0"/>
        <w:ind w:left="0"/>
        <w:jc w:val="both"/>
      </w:pPr>
      <w:r>
        <w:rPr>
          <w:rFonts w:ascii="Times New Roman"/>
          <w:b w:val="false"/>
          <w:i w:val="false"/>
          <w:color w:val="000000"/>
          <w:sz w:val="28"/>
        </w:rPr>
        <w:t>
      4) поиск информации по критериям и параметрам, определенным для данной информационной системы, с сохранением запроса, а также сортировку информации по любым параметрам (определенным для данной информационной системы) и возможность просмотра информации за предыдущие даты, если такая информация подлежит хранению в информационной системе;</w:t>
      </w:r>
    </w:p>
    <w:bookmarkEnd w:id="149"/>
    <w:bookmarkStart w:name="z180" w:id="150"/>
    <w:p>
      <w:pPr>
        <w:spacing w:after="0"/>
        <w:ind w:left="0"/>
        <w:jc w:val="both"/>
      </w:pPr>
      <w:r>
        <w:rPr>
          <w:rFonts w:ascii="Times New Roman"/>
          <w:b w:val="false"/>
          <w:i w:val="false"/>
          <w:color w:val="000000"/>
          <w:sz w:val="28"/>
        </w:rPr>
        <w:t>
      5) обработку информации и ее хранение по дате и времени;</w:t>
      </w:r>
    </w:p>
    <w:bookmarkEnd w:id="150"/>
    <w:bookmarkStart w:name="z181" w:id="151"/>
    <w:p>
      <w:pPr>
        <w:spacing w:after="0"/>
        <w:ind w:left="0"/>
        <w:jc w:val="both"/>
      </w:pPr>
      <w:r>
        <w:rPr>
          <w:rFonts w:ascii="Times New Roman"/>
          <w:b w:val="false"/>
          <w:i w:val="false"/>
          <w:color w:val="000000"/>
          <w:sz w:val="28"/>
        </w:rPr>
        <w:t>
      6) автоматизированное формирование форм отчетов, представляемых платежными организациями в Национальный Банк, а также отчетов о проведенных операциях;</w:t>
      </w:r>
    </w:p>
    <w:bookmarkEnd w:id="151"/>
    <w:bookmarkStart w:name="z182" w:id="152"/>
    <w:p>
      <w:pPr>
        <w:spacing w:after="0"/>
        <w:ind w:left="0"/>
        <w:jc w:val="both"/>
      </w:pPr>
      <w:r>
        <w:rPr>
          <w:rFonts w:ascii="Times New Roman"/>
          <w:b w:val="false"/>
          <w:i w:val="false"/>
          <w:color w:val="000000"/>
          <w:sz w:val="28"/>
        </w:rPr>
        <w:t>
      7) ведение и автоматизированное формирование журналов системы внутреннего учета. Программное обеспечение формирует журнал полностью, а также частично (на указанный диапазон дат, определенную дату);</w:t>
      </w:r>
    </w:p>
    <w:bookmarkEnd w:id="152"/>
    <w:bookmarkStart w:name="z183" w:id="153"/>
    <w:p>
      <w:pPr>
        <w:spacing w:after="0"/>
        <w:ind w:left="0"/>
        <w:jc w:val="both"/>
      </w:pPr>
      <w:r>
        <w:rPr>
          <w:rFonts w:ascii="Times New Roman"/>
          <w:b w:val="false"/>
          <w:i w:val="false"/>
          <w:color w:val="000000"/>
          <w:sz w:val="28"/>
        </w:rPr>
        <w:t>
      8) возможность резервирования и восстановления данных, хранящихся в учетных системах;</w:t>
      </w:r>
    </w:p>
    <w:bookmarkEnd w:id="153"/>
    <w:bookmarkStart w:name="z184" w:id="154"/>
    <w:p>
      <w:pPr>
        <w:spacing w:after="0"/>
        <w:ind w:left="0"/>
        <w:jc w:val="both"/>
      </w:pPr>
      <w:r>
        <w:rPr>
          <w:rFonts w:ascii="Times New Roman"/>
          <w:b w:val="false"/>
          <w:i w:val="false"/>
          <w:color w:val="000000"/>
          <w:sz w:val="28"/>
        </w:rPr>
        <w:t>
      9) возможность вывода выходных документов на экран, принтер или в файл;</w:t>
      </w:r>
    </w:p>
    <w:bookmarkEnd w:id="154"/>
    <w:bookmarkStart w:name="z185" w:id="155"/>
    <w:p>
      <w:pPr>
        <w:spacing w:after="0"/>
        <w:ind w:left="0"/>
        <w:jc w:val="both"/>
      </w:pPr>
      <w:r>
        <w:rPr>
          <w:rFonts w:ascii="Times New Roman"/>
          <w:b w:val="false"/>
          <w:i w:val="false"/>
          <w:color w:val="000000"/>
          <w:sz w:val="28"/>
        </w:rPr>
        <w:t>
      10) возможность обмена электронными документами;</w:t>
      </w:r>
    </w:p>
    <w:bookmarkEnd w:id="155"/>
    <w:bookmarkStart w:name="z186" w:id="156"/>
    <w:p>
      <w:pPr>
        <w:spacing w:after="0"/>
        <w:ind w:left="0"/>
        <w:jc w:val="both"/>
      </w:pPr>
      <w:r>
        <w:rPr>
          <w:rFonts w:ascii="Times New Roman"/>
          <w:b w:val="false"/>
          <w:i w:val="false"/>
          <w:color w:val="000000"/>
          <w:sz w:val="28"/>
        </w:rPr>
        <w:t>
      11) регистрацию и идентификацию происходящих в информационной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bookmarkEnd w:id="156"/>
    <w:bookmarkStart w:name="z187" w:id="157"/>
    <w:p>
      <w:pPr>
        <w:spacing w:after="0"/>
        <w:ind w:left="0"/>
        <w:jc w:val="both"/>
      </w:pPr>
      <w:r>
        <w:rPr>
          <w:rFonts w:ascii="Times New Roman"/>
          <w:b w:val="false"/>
          <w:i w:val="false"/>
          <w:color w:val="000000"/>
          <w:sz w:val="28"/>
        </w:rPr>
        <w:t>
      12) изменение паролей предустановленных учетных записей средств обеспечения безопасности периметра защиты информационно-коммуникационной инфраструктуры.";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89" w:id="158"/>
    <w:p>
      <w:pPr>
        <w:spacing w:after="0"/>
        <w:ind w:left="0"/>
        <w:jc w:val="both"/>
      </w:pPr>
      <w:r>
        <w:rPr>
          <w:rFonts w:ascii="Times New Roman"/>
          <w:b w:val="false"/>
          <w:i w:val="false"/>
          <w:color w:val="000000"/>
          <w:sz w:val="28"/>
        </w:rPr>
        <w:t>
      "38. Платежная организация в целях обеспечения конфиденциальности, целостности и доступности информации платежной организации осуществляет следующие функции:</w:t>
      </w:r>
    </w:p>
    <w:bookmarkEnd w:id="158"/>
    <w:bookmarkStart w:name="z190" w:id="159"/>
    <w:p>
      <w:pPr>
        <w:spacing w:after="0"/>
        <w:ind w:left="0"/>
        <w:jc w:val="both"/>
      </w:pPr>
      <w:r>
        <w:rPr>
          <w:rFonts w:ascii="Times New Roman"/>
          <w:b w:val="false"/>
          <w:i w:val="false"/>
          <w:color w:val="000000"/>
          <w:sz w:val="28"/>
        </w:rPr>
        <w:t>
      1) организует систему управления информационной безопасностью, осуществляет координацию и контроль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159"/>
    <w:bookmarkStart w:name="z191" w:id="160"/>
    <w:p>
      <w:pPr>
        <w:spacing w:after="0"/>
        <w:ind w:left="0"/>
        <w:jc w:val="both"/>
      </w:pPr>
      <w:r>
        <w:rPr>
          <w:rFonts w:ascii="Times New Roman"/>
          <w:b w:val="false"/>
          <w:i w:val="false"/>
          <w:color w:val="000000"/>
          <w:sz w:val="28"/>
        </w:rPr>
        <w:t>
      2) обеспечивает методологическую поддержку процесса обеспечения информационной безопасности;</w:t>
      </w:r>
    </w:p>
    <w:bookmarkEnd w:id="160"/>
    <w:bookmarkStart w:name="z192" w:id="161"/>
    <w:p>
      <w:pPr>
        <w:spacing w:after="0"/>
        <w:ind w:left="0"/>
        <w:jc w:val="both"/>
      </w:pPr>
      <w:r>
        <w:rPr>
          <w:rFonts w:ascii="Times New Roman"/>
          <w:b w:val="false"/>
          <w:i w:val="false"/>
          <w:color w:val="000000"/>
          <w:sz w:val="28"/>
        </w:rPr>
        <w:t>
      3) осуществляет выбор, внедрение и применение методов, средств и механизмов управления, обеспечения и контроля информационной безопасности в рамках своих полномочий;</w:t>
      </w:r>
    </w:p>
    <w:bookmarkEnd w:id="161"/>
    <w:bookmarkStart w:name="z193" w:id="162"/>
    <w:p>
      <w:pPr>
        <w:spacing w:after="0"/>
        <w:ind w:left="0"/>
        <w:jc w:val="both"/>
      </w:pPr>
      <w:r>
        <w:rPr>
          <w:rFonts w:ascii="Times New Roman"/>
          <w:b w:val="false"/>
          <w:i w:val="false"/>
          <w:color w:val="000000"/>
          <w:sz w:val="28"/>
        </w:rPr>
        <w:t>
      4) осуществляет сбор, консолидацию, хранение и обработку информации об инцидентах информационной безопасности;</w:t>
      </w:r>
    </w:p>
    <w:bookmarkEnd w:id="162"/>
    <w:bookmarkStart w:name="z194" w:id="163"/>
    <w:p>
      <w:pPr>
        <w:spacing w:after="0"/>
        <w:ind w:left="0"/>
        <w:jc w:val="both"/>
      </w:pPr>
      <w:r>
        <w:rPr>
          <w:rFonts w:ascii="Times New Roman"/>
          <w:b w:val="false"/>
          <w:i w:val="false"/>
          <w:color w:val="000000"/>
          <w:sz w:val="28"/>
        </w:rPr>
        <w:t>
      5) осуществляет анализ информации об инцидентах информационной безопасности;</w:t>
      </w:r>
    </w:p>
    <w:bookmarkEnd w:id="163"/>
    <w:bookmarkStart w:name="z195" w:id="164"/>
    <w:p>
      <w:pPr>
        <w:spacing w:after="0"/>
        <w:ind w:left="0"/>
        <w:jc w:val="both"/>
      </w:pPr>
      <w:r>
        <w:rPr>
          <w:rFonts w:ascii="Times New Roman"/>
          <w:b w:val="false"/>
          <w:i w:val="false"/>
          <w:color w:val="000000"/>
          <w:sz w:val="28"/>
        </w:rPr>
        <w:t>
      6)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а также предоставление доступа к ним;</w:t>
      </w:r>
    </w:p>
    <w:bookmarkEnd w:id="164"/>
    <w:bookmarkStart w:name="z196" w:id="165"/>
    <w:p>
      <w:pPr>
        <w:spacing w:after="0"/>
        <w:ind w:left="0"/>
        <w:jc w:val="both"/>
      </w:pPr>
      <w:r>
        <w:rPr>
          <w:rFonts w:ascii="Times New Roman"/>
          <w:b w:val="false"/>
          <w:i w:val="false"/>
          <w:color w:val="000000"/>
          <w:sz w:val="28"/>
        </w:rPr>
        <w:t>
      7) определяет ограничения по использованию привилегированных учетных записей;</w:t>
      </w:r>
    </w:p>
    <w:bookmarkEnd w:id="165"/>
    <w:bookmarkStart w:name="z197" w:id="166"/>
    <w:p>
      <w:pPr>
        <w:spacing w:after="0"/>
        <w:ind w:left="0"/>
        <w:jc w:val="both"/>
      </w:pPr>
      <w:r>
        <w:rPr>
          <w:rFonts w:ascii="Times New Roman"/>
          <w:b w:val="false"/>
          <w:i w:val="false"/>
          <w:color w:val="000000"/>
          <w:sz w:val="28"/>
        </w:rPr>
        <w:t>
      8) организует и проводит мероприятия по обеспечению осведомленности работников платежной организации в вопросах информационной безопасности;</w:t>
      </w:r>
    </w:p>
    <w:bookmarkEnd w:id="166"/>
    <w:bookmarkStart w:name="z198" w:id="167"/>
    <w:p>
      <w:pPr>
        <w:spacing w:after="0"/>
        <w:ind w:left="0"/>
        <w:jc w:val="both"/>
      </w:pPr>
      <w:r>
        <w:rPr>
          <w:rFonts w:ascii="Times New Roman"/>
          <w:b w:val="false"/>
          <w:i w:val="false"/>
          <w:color w:val="000000"/>
          <w:sz w:val="28"/>
        </w:rPr>
        <w:t>
      9) осуществляет мониторинг состояния системы управления информационной безопасностью платежной организации;</w:t>
      </w:r>
    </w:p>
    <w:bookmarkEnd w:id="167"/>
    <w:bookmarkStart w:name="z199" w:id="168"/>
    <w:p>
      <w:pPr>
        <w:spacing w:after="0"/>
        <w:ind w:left="0"/>
        <w:jc w:val="both"/>
      </w:pPr>
      <w:r>
        <w:rPr>
          <w:rFonts w:ascii="Times New Roman"/>
          <w:b w:val="false"/>
          <w:i w:val="false"/>
          <w:color w:val="000000"/>
          <w:sz w:val="28"/>
        </w:rPr>
        <w:t>
      10) периодически (но не реже одного раза в год) осуществляет информирование руководства платежной организации о состоянии системы управления информационной безопасностью платежной организации;</w:t>
      </w:r>
    </w:p>
    <w:bookmarkEnd w:id="168"/>
    <w:bookmarkStart w:name="z200" w:id="169"/>
    <w:p>
      <w:pPr>
        <w:spacing w:after="0"/>
        <w:ind w:left="0"/>
        <w:jc w:val="both"/>
      </w:pPr>
      <w:r>
        <w:rPr>
          <w:rFonts w:ascii="Times New Roman"/>
          <w:b w:val="false"/>
          <w:i w:val="false"/>
          <w:color w:val="000000"/>
          <w:sz w:val="28"/>
        </w:rPr>
        <w:t>
      11) поддерживает в актуальном состоянии схемы периметра защиты информационно-коммуникационной инфраструктуры и перечень администраторов средств обеспечения его безопасности;</w:t>
      </w:r>
    </w:p>
    <w:bookmarkEnd w:id="169"/>
    <w:bookmarkStart w:name="z201" w:id="170"/>
    <w:p>
      <w:pPr>
        <w:spacing w:after="0"/>
        <w:ind w:left="0"/>
        <w:jc w:val="both"/>
      </w:pPr>
      <w:r>
        <w:rPr>
          <w:rFonts w:ascii="Times New Roman"/>
          <w:b w:val="false"/>
          <w:i w:val="false"/>
          <w:color w:val="000000"/>
          <w:sz w:val="28"/>
        </w:rPr>
        <w:t>
      12) устанавливает на периметре защиты информационно-коммуникационной инфраструктуры межсетевые экраны;</w:t>
      </w:r>
    </w:p>
    <w:bookmarkEnd w:id="170"/>
    <w:bookmarkStart w:name="z202" w:id="171"/>
    <w:p>
      <w:pPr>
        <w:spacing w:after="0"/>
        <w:ind w:left="0"/>
        <w:jc w:val="both"/>
      </w:pPr>
      <w:r>
        <w:rPr>
          <w:rFonts w:ascii="Times New Roman"/>
          <w:b w:val="false"/>
          <w:i w:val="false"/>
          <w:color w:val="000000"/>
          <w:sz w:val="28"/>
        </w:rPr>
        <w:t>
      13) обеспечивает безопасность доступа пользователей к ресурсам сети Интернет из периметра защиты информационно-коммуникационной инфраструктуры.";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Start w:name="z205" w:id="172"/>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220 "Об утверждении Правил ведения реестра значимых поставщиков платежных услуг" (зарегистрировано в Реестре государственной регистрации нормативных правовых актов под № 14295) следующие изменения: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07" w:id="1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52-6)</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3"/>
    <w:bookmarkStart w:name="z208"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значимых поставщиков платежных услуг, утвержденных указанным постановлением: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0" w:id="175"/>
    <w:p>
      <w:pPr>
        <w:spacing w:after="0"/>
        <w:ind w:left="0"/>
        <w:jc w:val="both"/>
      </w:pPr>
      <w:r>
        <w:rPr>
          <w:rFonts w:ascii="Times New Roman"/>
          <w:b w:val="false"/>
          <w:i w:val="false"/>
          <w:color w:val="000000"/>
          <w:sz w:val="28"/>
        </w:rPr>
        <w:t xml:space="preserve">
      "1. Настоящие Правила ведения реестра значимых поставщиков платежных услуг (далее - Правила) разработаны в соответствии с </w:t>
      </w:r>
      <w:r>
        <w:rPr>
          <w:rFonts w:ascii="Times New Roman"/>
          <w:b w:val="false"/>
          <w:i w:val="false"/>
          <w:color w:val="000000"/>
          <w:sz w:val="28"/>
        </w:rPr>
        <w:t>подпунктом 52-6)</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ведения реестра значимых поставщиков платежных услуг.";</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 </w:t>
      </w:r>
    </w:p>
    <w:bookmarkStart w:name="z212" w:id="176"/>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октября 2020 года № 129 "Об установлении минимального размера уставного капитала платежной организации" (зарегистрировано в Реестре государственной регистрации нормативных правовых актов под № 21584) следующее изменение: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4" w:id="1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15-1 Закона Республики Казахстан "О платежах и платежных системах" (далее – Закон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16" w:id="178"/>
    <w:p>
      <w:pPr>
        <w:spacing w:after="0"/>
        <w:ind w:left="0"/>
        <w:jc w:val="both"/>
      </w:pPr>
      <w:r>
        <w:rPr>
          <w:rFonts w:ascii="Times New Roman"/>
          <w:b w:val="false"/>
          <w:i w:val="false"/>
          <w:color w:val="000000"/>
          <w:sz w:val="28"/>
        </w:rPr>
        <w:t xml:space="preserve">
      "1. Установить минимальный размер уставного капитала платежной организации в размере 150 000 000 (сто пятьдесят миллионов) тенге для оказания одного из видов платежных услуг, указанных в подпунктах 3), 7), 8) и 9) пункта 1 </w:t>
      </w:r>
      <w:r>
        <w:rPr>
          <w:rFonts w:ascii="Times New Roman"/>
          <w:b w:val="false"/>
          <w:i w:val="false"/>
          <w:color w:val="000000"/>
          <w:sz w:val="28"/>
        </w:rPr>
        <w:t>статьи 12</w:t>
      </w:r>
      <w:r>
        <w:rPr>
          <w:rFonts w:ascii="Times New Roman"/>
          <w:b w:val="false"/>
          <w:i w:val="false"/>
          <w:color w:val="000000"/>
          <w:sz w:val="28"/>
        </w:rPr>
        <w:t xml:space="preserve"> Закона о платежах и платежных системах.</w:t>
      </w:r>
    </w:p>
    <w:bookmarkEnd w:id="178"/>
    <w:bookmarkStart w:name="z217" w:id="179"/>
    <w:p>
      <w:pPr>
        <w:spacing w:after="0"/>
        <w:ind w:left="0"/>
        <w:jc w:val="both"/>
      </w:pPr>
      <w:r>
        <w:rPr>
          <w:rFonts w:ascii="Times New Roman"/>
          <w:b w:val="false"/>
          <w:i w:val="false"/>
          <w:color w:val="000000"/>
          <w:sz w:val="28"/>
        </w:rPr>
        <w:t xml:space="preserve">
      2. Для оказания платежной организацией более одного вида платежных услуг, указанных в подпунктах 3), 7), 8) и 9) пункта 1 </w:t>
      </w:r>
      <w:r>
        <w:rPr>
          <w:rFonts w:ascii="Times New Roman"/>
          <w:b w:val="false"/>
          <w:i w:val="false"/>
          <w:color w:val="000000"/>
          <w:sz w:val="28"/>
        </w:rPr>
        <w:t>статьи 12</w:t>
      </w:r>
      <w:r>
        <w:rPr>
          <w:rFonts w:ascii="Times New Roman"/>
          <w:b w:val="false"/>
          <w:i w:val="false"/>
          <w:color w:val="000000"/>
          <w:sz w:val="28"/>
        </w:rPr>
        <w:t xml:space="preserve"> Закона о платежах и платежных системах, ее уставный капитал, формируемый в денежной форме в соответствии с пунктом 1 настоящего постановления, увеличивается на 50 000 000 (пятьдесят миллионов) тенге на каждый дополнительный вид платежной услуги.</w:t>
      </w:r>
    </w:p>
    <w:bookmarkEnd w:id="179"/>
    <w:bookmarkStart w:name="z218" w:id="180"/>
    <w:p>
      <w:pPr>
        <w:spacing w:after="0"/>
        <w:ind w:left="0"/>
        <w:jc w:val="both"/>
      </w:pPr>
      <w:r>
        <w:rPr>
          <w:rFonts w:ascii="Times New Roman"/>
          <w:b w:val="false"/>
          <w:i w:val="false"/>
          <w:color w:val="000000"/>
          <w:sz w:val="28"/>
        </w:rPr>
        <w:t>
      Уставный капитал платежной организации используется только на цели, связанные с ее деятельностью.</w:t>
      </w:r>
    </w:p>
    <w:bookmarkEnd w:id="180"/>
    <w:bookmarkStart w:name="z219" w:id="181"/>
    <w:p>
      <w:pPr>
        <w:spacing w:after="0"/>
        <w:ind w:left="0"/>
        <w:jc w:val="both"/>
      </w:pPr>
      <w:r>
        <w:rPr>
          <w:rFonts w:ascii="Times New Roman"/>
          <w:b w:val="false"/>
          <w:i w:val="false"/>
          <w:color w:val="000000"/>
          <w:sz w:val="28"/>
        </w:rPr>
        <w:t xml:space="preserve">
      Все операции, связанные с уставным капиталом, отражаются в бухгалтерском учете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181"/>
    <w:bookmarkStart w:name="z220" w:id="182"/>
    <w:p>
      <w:pPr>
        <w:spacing w:after="0"/>
        <w:ind w:left="0"/>
        <w:jc w:val="both"/>
      </w:pPr>
      <w:r>
        <w:rPr>
          <w:rFonts w:ascii="Times New Roman"/>
          <w:b w:val="false"/>
          <w:i w:val="false"/>
          <w:color w:val="000000"/>
          <w:sz w:val="28"/>
        </w:rPr>
        <w:t>
      Документами, подтверждающими оплату минимального размера уставного капитала, являются следующие документы:</w:t>
      </w:r>
    </w:p>
    <w:bookmarkEnd w:id="182"/>
    <w:bookmarkStart w:name="z221" w:id="183"/>
    <w:p>
      <w:pPr>
        <w:spacing w:after="0"/>
        <w:ind w:left="0"/>
        <w:jc w:val="both"/>
      </w:pPr>
      <w:r>
        <w:rPr>
          <w:rFonts w:ascii="Times New Roman"/>
          <w:b w:val="false"/>
          <w:i w:val="false"/>
          <w:color w:val="000000"/>
          <w:sz w:val="28"/>
        </w:rPr>
        <w:t>
      1) документ банка второго уровня (в том числе выписка о движении денег по банковским счетам клиента), подтверждающий зачисление на банковский счет денег в качестве взноса в уставный капитал платежной организации и финансовая отчетность;</w:t>
      </w:r>
    </w:p>
    <w:bookmarkEnd w:id="183"/>
    <w:bookmarkStart w:name="z222" w:id="184"/>
    <w:p>
      <w:pPr>
        <w:spacing w:after="0"/>
        <w:ind w:left="0"/>
        <w:jc w:val="both"/>
      </w:pPr>
      <w:r>
        <w:rPr>
          <w:rFonts w:ascii="Times New Roman"/>
          <w:b w:val="false"/>
          <w:i w:val="false"/>
          <w:color w:val="000000"/>
          <w:sz w:val="28"/>
        </w:rPr>
        <w:t>
      2) бухгалтерский баланс, отчет о движении денежных средств, отчет об изменениях в капитале.".</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225" w:id="1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5"/>
    <w:p>
      <w:pPr>
        <w:spacing w:after="0"/>
        <w:ind w:left="0"/>
        <w:jc w:val="both"/>
      </w:pPr>
      <w:bookmarkStart w:name="z226" w:id="186"/>
      <w:r>
        <w:rPr>
          <w:rFonts w:ascii="Times New Roman"/>
          <w:b w:val="false"/>
          <w:i w:val="false"/>
          <w:color w:val="000000"/>
          <w:sz w:val="28"/>
        </w:rPr>
        <w:t>
      Представляется: в Национальный Банк Республики Казахстан</w:t>
      </w:r>
    </w:p>
    <w:bookmarkEnd w:id="186"/>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27" w:id="187"/>
    <w:p>
      <w:pPr>
        <w:spacing w:after="0"/>
        <w:ind w:left="0"/>
        <w:jc w:val="left"/>
      </w:pPr>
      <w:r>
        <w:rPr>
          <w:rFonts w:ascii="Times New Roman"/>
          <w:b/>
          <w:i w:val="false"/>
          <w:color w:val="000000"/>
        </w:rPr>
        <w:t xml:space="preserve"> Сведения о количестве электронных терминалов</w:t>
      </w:r>
    </w:p>
    <w:bookmarkEnd w:id="187"/>
    <w:bookmarkStart w:name="z228" w:id="188"/>
    <w:p>
      <w:pPr>
        <w:spacing w:after="0"/>
        <w:ind w:left="0"/>
        <w:jc w:val="both"/>
      </w:pPr>
      <w:r>
        <w:rPr>
          <w:rFonts w:ascii="Times New Roman"/>
          <w:b w:val="false"/>
          <w:i w:val="false"/>
          <w:color w:val="000000"/>
          <w:sz w:val="28"/>
        </w:rPr>
        <w:t>
      Индекс формы административных данных: 1-PK</w:t>
      </w:r>
    </w:p>
    <w:bookmarkEnd w:id="188"/>
    <w:bookmarkStart w:name="z229" w:id="189"/>
    <w:p>
      <w:pPr>
        <w:spacing w:after="0"/>
        <w:ind w:left="0"/>
        <w:jc w:val="both"/>
      </w:pPr>
      <w:r>
        <w:rPr>
          <w:rFonts w:ascii="Times New Roman"/>
          <w:b w:val="false"/>
          <w:i w:val="false"/>
          <w:color w:val="000000"/>
          <w:sz w:val="28"/>
        </w:rPr>
        <w:t>
      Периодичность: ежеквартальная</w:t>
      </w:r>
    </w:p>
    <w:bookmarkEnd w:id="189"/>
    <w:bookmarkStart w:name="z230" w:id="190"/>
    <w:p>
      <w:pPr>
        <w:spacing w:after="0"/>
        <w:ind w:left="0"/>
        <w:jc w:val="both"/>
      </w:pPr>
      <w:r>
        <w:rPr>
          <w:rFonts w:ascii="Times New Roman"/>
          <w:b w:val="false"/>
          <w:i w:val="false"/>
          <w:color w:val="000000"/>
          <w:sz w:val="28"/>
        </w:rPr>
        <w:t>
      Отчетный период: по состоянию на "___" ____________ 20___ года</w:t>
      </w:r>
    </w:p>
    <w:bookmarkEnd w:id="190"/>
    <w:bookmarkStart w:name="z231" w:id="191"/>
    <w:p>
      <w:pPr>
        <w:spacing w:after="0"/>
        <w:ind w:left="0"/>
        <w:jc w:val="both"/>
      </w:pPr>
      <w:r>
        <w:rPr>
          <w:rFonts w:ascii="Times New Roman"/>
          <w:b w:val="false"/>
          <w:i w:val="false"/>
          <w:color w:val="000000"/>
          <w:sz w:val="28"/>
        </w:rPr>
        <w:t>
      Круг лиц, представляющих информацию: поставщики платежных услуг:</w:t>
      </w:r>
    </w:p>
    <w:bookmarkEnd w:id="191"/>
    <w:bookmarkStart w:name="z232" w:id="192"/>
    <w:p>
      <w:pPr>
        <w:spacing w:after="0"/>
        <w:ind w:left="0"/>
        <w:jc w:val="both"/>
      </w:pPr>
      <w:r>
        <w:rPr>
          <w:rFonts w:ascii="Times New Roman"/>
          <w:b w:val="false"/>
          <w:i w:val="false"/>
          <w:color w:val="000000"/>
          <w:sz w:val="28"/>
        </w:rPr>
        <w:t>
      1) банки;</w:t>
      </w:r>
    </w:p>
    <w:bookmarkEnd w:id="192"/>
    <w:bookmarkStart w:name="z233" w:id="193"/>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93"/>
    <w:bookmarkStart w:name="z234" w:id="194"/>
    <w:p>
      <w:pPr>
        <w:spacing w:after="0"/>
        <w:ind w:left="0"/>
        <w:jc w:val="both"/>
      </w:pPr>
      <w:r>
        <w:rPr>
          <w:rFonts w:ascii="Times New Roman"/>
          <w:b w:val="false"/>
          <w:i w:val="false"/>
          <w:color w:val="000000"/>
          <w:sz w:val="28"/>
        </w:rPr>
        <w:t>
      3) платежные организации.</w:t>
      </w:r>
    </w:p>
    <w:bookmarkEnd w:id="194"/>
    <w:bookmarkStart w:name="z235" w:id="19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238" w:id="1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
    <w:p>
      <w:pPr>
        <w:spacing w:after="0"/>
        <w:ind w:left="0"/>
        <w:jc w:val="both"/>
      </w:pPr>
      <w:bookmarkStart w:name="z239" w:id="197"/>
      <w:r>
        <w:rPr>
          <w:rFonts w:ascii="Times New Roman"/>
          <w:b w:val="false"/>
          <w:i w:val="false"/>
          <w:color w:val="000000"/>
          <w:sz w:val="28"/>
        </w:rPr>
        <w:t>
      Представляется: в Национальный Банк Республики Казахстан</w:t>
      </w:r>
    </w:p>
    <w:bookmarkEnd w:id="19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40" w:id="198"/>
    <w:p>
      <w:pPr>
        <w:spacing w:after="0"/>
        <w:ind w:left="0"/>
        <w:jc w:val="left"/>
      </w:pPr>
      <w:r>
        <w:rPr>
          <w:rFonts w:ascii="Times New Roman"/>
          <w:b/>
          <w:i w:val="false"/>
          <w:color w:val="000000"/>
        </w:rPr>
        <w:t xml:space="preserve"> Сведения по платежным карточкам</w:t>
      </w:r>
    </w:p>
    <w:bookmarkEnd w:id="198"/>
    <w:bookmarkStart w:name="z241" w:id="199"/>
    <w:p>
      <w:pPr>
        <w:spacing w:after="0"/>
        <w:ind w:left="0"/>
        <w:jc w:val="both"/>
      </w:pPr>
      <w:r>
        <w:rPr>
          <w:rFonts w:ascii="Times New Roman"/>
          <w:b w:val="false"/>
          <w:i w:val="false"/>
          <w:color w:val="000000"/>
          <w:sz w:val="28"/>
        </w:rPr>
        <w:t>
      Индекс формы административных данных: 2-РК</w:t>
      </w:r>
    </w:p>
    <w:bookmarkEnd w:id="199"/>
    <w:bookmarkStart w:name="z242" w:id="200"/>
    <w:p>
      <w:pPr>
        <w:spacing w:after="0"/>
        <w:ind w:left="0"/>
        <w:jc w:val="both"/>
      </w:pPr>
      <w:r>
        <w:rPr>
          <w:rFonts w:ascii="Times New Roman"/>
          <w:b w:val="false"/>
          <w:i w:val="false"/>
          <w:color w:val="000000"/>
          <w:sz w:val="28"/>
        </w:rPr>
        <w:t>
      Периодичность: ежемесячная</w:t>
      </w:r>
    </w:p>
    <w:bookmarkEnd w:id="200"/>
    <w:bookmarkStart w:name="z243" w:id="201"/>
    <w:p>
      <w:pPr>
        <w:spacing w:after="0"/>
        <w:ind w:left="0"/>
        <w:jc w:val="both"/>
      </w:pPr>
      <w:r>
        <w:rPr>
          <w:rFonts w:ascii="Times New Roman"/>
          <w:b w:val="false"/>
          <w:i w:val="false"/>
          <w:color w:val="000000"/>
          <w:sz w:val="28"/>
        </w:rPr>
        <w:t>
      Отчетный период: по состоянию на "___" ____________ 20___ года</w:t>
      </w:r>
    </w:p>
    <w:bookmarkEnd w:id="201"/>
    <w:bookmarkStart w:name="z244" w:id="20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w:t>
      </w:r>
    </w:p>
    <w:bookmarkEnd w:id="202"/>
    <w:bookmarkStart w:name="z245" w:id="203"/>
    <w:p>
      <w:pPr>
        <w:spacing w:after="0"/>
        <w:ind w:left="0"/>
        <w:jc w:val="both"/>
      </w:pPr>
      <w:r>
        <w:rPr>
          <w:rFonts w:ascii="Times New Roman"/>
          <w:b w:val="false"/>
          <w:i w:val="false"/>
          <w:color w:val="000000"/>
          <w:sz w:val="28"/>
        </w:rPr>
        <w:t>
      1) банки;</w:t>
      </w:r>
    </w:p>
    <w:bookmarkEnd w:id="203"/>
    <w:bookmarkStart w:name="z246" w:id="20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04"/>
    <w:bookmarkStart w:name="z247" w:id="20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250" w:id="2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6"/>
    <w:p>
      <w:pPr>
        <w:spacing w:after="0"/>
        <w:ind w:left="0"/>
        <w:jc w:val="both"/>
      </w:pPr>
      <w:bookmarkStart w:name="z251" w:id="207"/>
      <w:r>
        <w:rPr>
          <w:rFonts w:ascii="Times New Roman"/>
          <w:b w:val="false"/>
          <w:i w:val="false"/>
          <w:color w:val="000000"/>
          <w:sz w:val="28"/>
        </w:rPr>
        <w:t>
      Представляется: в Национальный Банк Республики Казахстан</w:t>
      </w:r>
    </w:p>
    <w:bookmarkEnd w:id="20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52" w:id="208"/>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w:t>
      </w:r>
    </w:p>
    <w:bookmarkEnd w:id="208"/>
    <w:bookmarkStart w:name="z253" w:id="209"/>
    <w:p>
      <w:pPr>
        <w:spacing w:after="0"/>
        <w:ind w:left="0"/>
        <w:jc w:val="both"/>
      </w:pPr>
      <w:r>
        <w:rPr>
          <w:rFonts w:ascii="Times New Roman"/>
          <w:b w:val="false"/>
          <w:i w:val="false"/>
          <w:color w:val="000000"/>
          <w:sz w:val="28"/>
        </w:rPr>
        <w:t>
      Индекс формы административных данных: 4-PK</w:t>
      </w:r>
    </w:p>
    <w:bookmarkEnd w:id="209"/>
    <w:bookmarkStart w:name="z254" w:id="210"/>
    <w:p>
      <w:pPr>
        <w:spacing w:after="0"/>
        <w:ind w:left="0"/>
        <w:jc w:val="both"/>
      </w:pPr>
      <w:r>
        <w:rPr>
          <w:rFonts w:ascii="Times New Roman"/>
          <w:b w:val="false"/>
          <w:i w:val="false"/>
          <w:color w:val="000000"/>
          <w:sz w:val="28"/>
        </w:rPr>
        <w:t>
      Периодичность: ежемесячная</w:t>
      </w:r>
    </w:p>
    <w:bookmarkEnd w:id="210"/>
    <w:bookmarkStart w:name="z255" w:id="211"/>
    <w:p>
      <w:pPr>
        <w:spacing w:after="0"/>
        <w:ind w:left="0"/>
        <w:jc w:val="both"/>
      </w:pPr>
      <w:r>
        <w:rPr>
          <w:rFonts w:ascii="Times New Roman"/>
          <w:b w:val="false"/>
          <w:i w:val="false"/>
          <w:color w:val="000000"/>
          <w:sz w:val="28"/>
        </w:rPr>
        <w:t>
      Отчетный период: по состоянию на "___" ____________ 20___ года</w:t>
      </w:r>
    </w:p>
    <w:bookmarkEnd w:id="211"/>
    <w:bookmarkStart w:name="z256" w:id="21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bookmarkEnd w:id="212"/>
    <w:bookmarkStart w:name="z257" w:id="213"/>
    <w:p>
      <w:pPr>
        <w:spacing w:after="0"/>
        <w:ind w:left="0"/>
        <w:jc w:val="both"/>
      </w:pPr>
      <w:r>
        <w:rPr>
          <w:rFonts w:ascii="Times New Roman"/>
          <w:b w:val="false"/>
          <w:i w:val="false"/>
          <w:color w:val="000000"/>
          <w:sz w:val="28"/>
        </w:rPr>
        <w:t>
      1) банки;</w:t>
      </w:r>
    </w:p>
    <w:bookmarkEnd w:id="213"/>
    <w:bookmarkStart w:name="z258" w:id="21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14"/>
    <w:bookmarkStart w:name="z259" w:id="21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262" w:id="2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6"/>
    <w:p>
      <w:pPr>
        <w:spacing w:after="0"/>
        <w:ind w:left="0"/>
        <w:jc w:val="both"/>
      </w:pPr>
      <w:bookmarkStart w:name="z263" w:id="217"/>
      <w:r>
        <w:rPr>
          <w:rFonts w:ascii="Times New Roman"/>
          <w:b w:val="false"/>
          <w:i w:val="false"/>
          <w:color w:val="000000"/>
          <w:sz w:val="28"/>
        </w:rPr>
        <w:t>
      Представляется: в Национальный Банк Республики Казахстан</w:t>
      </w:r>
    </w:p>
    <w:bookmarkEnd w:id="21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64" w:id="218"/>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 в разрезе регионов</w:t>
      </w:r>
    </w:p>
    <w:bookmarkEnd w:id="218"/>
    <w:bookmarkStart w:name="z265" w:id="219"/>
    <w:p>
      <w:pPr>
        <w:spacing w:after="0"/>
        <w:ind w:left="0"/>
        <w:jc w:val="both"/>
      </w:pPr>
      <w:r>
        <w:rPr>
          <w:rFonts w:ascii="Times New Roman"/>
          <w:b w:val="false"/>
          <w:i w:val="false"/>
          <w:color w:val="000000"/>
          <w:sz w:val="28"/>
        </w:rPr>
        <w:t>
      Индекс формы административных данных: 5-PK</w:t>
      </w:r>
    </w:p>
    <w:bookmarkEnd w:id="219"/>
    <w:bookmarkStart w:name="z266" w:id="220"/>
    <w:p>
      <w:pPr>
        <w:spacing w:after="0"/>
        <w:ind w:left="0"/>
        <w:jc w:val="both"/>
      </w:pPr>
      <w:r>
        <w:rPr>
          <w:rFonts w:ascii="Times New Roman"/>
          <w:b w:val="false"/>
          <w:i w:val="false"/>
          <w:color w:val="000000"/>
          <w:sz w:val="28"/>
        </w:rPr>
        <w:t>
      Периодичность: ежемесячная</w:t>
      </w:r>
    </w:p>
    <w:bookmarkEnd w:id="220"/>
    <w:bookmarkStart w:name="z267" w:id="221"/>
    <w:p>
      <w:pPr>
        <w:spacing w:after="0"/>
        <w:ind w:left="0"/>
        <w:jc w:val="both"/>
      </w:pPr>
      <w:r>
        <w:rPr>
          <w:rFonts w:ascii="Times New Roman"/>
          <w:b w:val="false"/>
          <w:i w:val="false"/>
          <w:color w:val="000000"/>
          <w:sz w:val="28"/>
        </w:rPr>
        <w:t>
      Отчетный период: по состоянию на "___" ____________ 20___ года</w:t>
      </w:r>
    </w:p>
    <w:bookmarkEnd w:id="221"/>
    <w:bookmarkStart w:name="z268" w:id="22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bookmarkEnd w:id="222"/>
    <w:bookmarkStart w:name="z269" w:id="223"/>
    <w:p>
      <w:pPr>
        <w:spacing w:after="0"/>
        <w:ind w:left="0"/>
        <w:jc w:val="both"/>
      </w:pPr>
      <w:r>
        <w:rPr>
          <w:rFonts w:ascii="Times New Roman"/>
          <w:b w:val="false"/>
          <w:i w:val="false"/>
          <w:color w:val="000000"/>
          <w:sz w:val="28"/>
        </w:rPr>
        <w:t>
      1) банки;</w:t>
      </w:r>
    </w:p>
    <w:bookmarkEnd w:id="223"/>
    <w:bookmarkStart w:name="z270" w:id="22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24"/>
    <w:bookmarkStart w:name="z271" w:id="22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274" w:id="2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6"/>
    <w:p>
      <w:pPr>
        <w:spacing w:after="0"/>
        <w:ind w:left="0"/>
        <w:jc w:val="both"/>
      </w:pPr>
      <w:bookmarkStart w:name="z275" w:id="227"/>
      <w:r>
        <w:rPr>
          <w:rFonts w:ascii="Times New Roman"/>
          <w:b w:val="false"/>
          <w:i w:val="false"/>
          <w:color w:val="000000"/>
          <w:sz w:val="28"/>
        </w:rPr>
        <w:t>
      Представляется: в Национальный Банк Республики Казахстан</w:t>
      </w:r>
    </w:p>
    <w:bookmarkEnd w:id="22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76" w:id="228"/>
    <w:p>
      <w:pPr>
        <w:spacing w:after="0"/>
        <w:ind w:left="0"/>
        <w:jc w:val="left"/>
      </w:pPr>
      <w:r>
        <w:rPr>
          <w:rFonts w:ascii="Times New Roman"/>
          <w:b/>
          <w:i w:val="false"/>
          <w:color w:val="000000"/>
        </w:rPr>
        <w:t xml:space="preserve"> Сведения о процессинговом центре и взаимодействии с другими банками</w:t>
      </w:r>
    </w:p>
    <w:bookmarkEnd w:id="228"/>
    <w:bookmarkStart w:name="z277" w:id="229"/>
    <w:p>
      <w:pPr>
        <w:spacing w:after="0"/>
        <w:ind w:left="0"/>
        <w:jc w:val="both"/>
      </w:pPr>
      <w:r>
        <w:rPr>
          <w:rFonts w:ascii="Times New Roman"/>
          <w:b w:val="false"/>
          <w:i w:val="false"/>
          <w:color w:val="000000"/>
          <w:sz w:val="28"/>
        </w:rPr>
        <w:t>
      Индекс формы административных данных: 8-PK</w:t>
      </w:r>
    </w:p>
    <w:bookmarkEnd w:id="229"/>
    <w:bookmarkStart w:name="z278" w:id="230"/>
    <w:p>
      <w:pPr>
        <w:spacing w:after="0"/>
        <w:ind w:left="0"/>
        <w:jc w:val="both"/>
      </w:pPr>
      <w:r>
        <w:rPr>
          <w:rFonts w:ascii="Times New Roman"/>
          <w:b w:val="false"/>
          <w:i w:val="false"/>
          <w:color w:val="000000"/>
          <w:sz w:val="28"/>
        </w:rPr>
        <w:t>
      Периодичность: при изменении одного из условий данной формы</w:t>
      </w:r>
    </w:p>
    <w:bookmarkEnd w:id="230"/>
    <w:bookmarkStart w:name="z279" w:id="231"/>
    <w:p>
      <w:pPr>
        <w:spacing w:after="0"/>
        <w:ind w:left="0"/>
        <w:jc w:val="both"/>
      </w:pPr>
      <w:r>
        <w:rPr>
          <w:rFonts w:ascii="Times New Roman"/>
          <w:b w:val="false"/>
          <w:i w:val="false"/>
          <w:color w:val="000000"/>
          <w:sz w:val="28"/>
        </w:rPr>
        <w:t>
      Отчетный период: по состоянию на "___" ____________ 20___ года</w:t>
      </w:r>
    </w:p>
    <w:bookmarkEnd w:id="231"/>
    <w:bookmarkStart w:name="z280" w:id="23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bookmarkEnd w:id="232"/>
    <w:bookmarkStart w:name="z281" w:id="233"/>
    <w:p>
      <w:pPr>
        <w:spacing w:after="0"/>
        <w:ind w:left="0"/>
        <w:jc w:val="both"/>
      </w:pPr>
      <w:r>
        <w:rPr>
          <w:rFonts w:ascii="Times New Roman"/>
          <w:b w:val="false"/>
          <w:i w:val="false"/>
          <w:color w:val="000000"/>
          <w:sz w:val="28"/>
        </w:rPr>
        <w:t>
      1) банки;</w:t>
      </w:r>
    </w:p>
    <w:bookmarkEnd w:id="233"/>
    <w:bookmarkStart w:name="z282" w:id="23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34"/>
    <w:bookmarkStart w:name="z283" w:id="235"/>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одного из условий данной формы.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286" w:id="2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6"/>
    <w:p>
      <w:pPr>
        <w:spacing w:after="0"/>
        <w:ind w:left="0"/>
        <w:jc w:val="both"/>
      </w:pPr>
      <w:bookmarkStart w:name="z287" w:id="237"/>
      <w:r>
        <w:rPr>
          <w:rFonts w:ascii="Times New Roman"/>
          <w:b w:val="false"/>
          <w:i w:val="false"/>
          <w:color w:val="000000"/>
          <w:sz w:val="28"/>
        </w:rPr>
        <w:t>
      Представляется: в Национальный Банк Республики Казахстан</w:t>
      </w:r>
    </w:p>
    <w:bookmarkEnd w:id="23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88" w:id="238"/>
    <w:p>
      <w:pPr>
        <w:spacing w:after="0"/>
        <w:ind w:left="0"/>
        <w:jc w:val="left"/>
      </w:pPr>
      <w:r>
        <w:rPr>
          <w:rFonts w:ascii="Times New Roman"/>
          <w:b/>
          <w:i w:val="false"/>
          <w:color w:val="000000"/>
        </w:rPr>
        <w:t xml:space="preserve"> Сведения о количестве агентов и субагентов эмитента электронных денег и владельцев электронных денег</w:t>
      </w:r>
    </w:p>
    <w:bookmarkEnd w:id="238"/>
    <w:bookmarkStart w:name="z289" w:id="239"/>
    <w:p>
      <w:pPr>
        <w:spacing w:after="0"/>
        <w:ind w:left="0"/>
        <w:jc w:val="both"/>
      </w:pPr>
      <w:r>
        <w:rPr>
          <w:rFonts w:ascii="Times New Roman"/>
          <w:b w:val="false"/>
          <w:i w:val="false"/>
          <w:color w:val="000000"/>
          <w:sz w:val="28"/>
        </w:rPr>
        <w:t>
      Индекс формы административных данных: 9-PK</w:t>
      </w:r>
    </w:p>
    <w:bookmarkEnd w:id="239"/>
    <w:bookmarkStart w:name="z290" w:id="240"/>
    <w:p>
      <w:pPr>
        <w:spacing w:after="0"/>
        <w:ind w:left="0"/>
        <w:jc w:val="both"/>
      </w:pPr>
      <w:r>
        <w:rPr>
          <w:rFonts w:ascii="Times New Roman"/>
          <w:b w:val="false"/>
          <w:i w:val="false"/>
          <w:color w:val="000000"/>
          <w:sz w:val="28"/>
        </w:rPr>
        <w:t>
      Периодичность: ежеквартальная</w:t>
      </w:r>
    </w:p>
    <w:bookmarkEnd w:id="240"/>
    <w:bookmarkStart w:name="z291" w:id="241"/>
    <w:p>
      <w:pPr>
        <w:spacing w:after="0"/>
        <w:ind w:left="0"/>
        <w:jc w:val="both"/>
      </w:pPr>
      <w:r>
        <w:rPr>
          <w:rFonts w:ascii="Times New Roman"/>
          <w:b w:val="false"/>
          <w:i w:val="false"/>
          <w:color w:val="000000"/>
          <w:sz w:val="28"/>
        </w:rPr>
        <w:t>
      Отчетный период: по состоянию на "___" ____________ 20___года</w:t>
      </w:r>
    </w:p>
    <w:bookmarkEnd w:id="241"/>
    <w:bookmarkStart w:name="z292" w:id="24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242"/>
    <w:bookmarkStart w:name="z293" w:id="243"/>
    <w:p>
      <w:pPr>
        <w:spacing w:after="0"/>
        <w:ind w:left="0"/>
        <w:jc w:val="both"/>
      </w:pPr>
      <w:r>
        <w:rPr>
          <w:rFonts w:ascii="Times New Roman"/>
          <w:b w:val="false"/>
          <w:i w:val="false"/>
          <w:color w:val="000000"/>
          <w:sz w:val="28"/>
        </w:rPr>
        <w:t>
      1) банки;</w:t>
      </w:r>
    </w:p>
    <w:bookmarkEnd w:id="243"/>
    <w:bookmarkStart w:name="z294" w:id="24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44"/>
    <w:bookmarkStart w:name="z295" w:id="24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298" w:id="2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6"/>
    <w:p>
      <w:pPr>
        <w:spacing w:after="0"/>
        <w:ind w:left="0"/>
        <w:jc w:val="both"/>
      </w:pPr>
      <w:bookmarkStart w:name="z299" w:id="247"/>
      <w:r>
        <w:rPr>
          <w:rFonts w:ascii="Times New Roman"/>
          <w:b w:val="false"/>
          <w:i w:val="false"/>
          <w:color w:val="000000"/>
          <w:sz w:val="28"/>
        </w:rPr>
        <w:t>
      Представляется: в Национальный Банк Республики Казахстан</w:t>
      </w:r>
    </w:p>
    <w:bookmarkEnd w:id="24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00" w:id="248"/>
    <w:p>
      <w:pPr>
        <w:spacing w:after="0"/>
        <w:ind w:left="0"/>
        <w:jc w:val="left"/>
      </w:pPr>
      <w:r>
        <w:rPr>
          <w:rFonts w:ascii="Times New Roman"/>
          <w:b/>
          <w:i w:val="false"/>
          <w:color w:val="000000"/>
        </w:rPr>
        <w:t xml:space="preserve"> Сведения о количестве и объемах операций, проведенных с использованием электронных денег</w:t>
      </w:r>
    </w:p>
    <w:bookmarkEnd w:id="248"/>
    <w:bookmarkStart w:name="z301" w:id="249"/>
    <w:p>
      <w:pPr>
        <w:spacing w:after="0"/>
        <w:ind w:left="0"/>
        <w:jc w:val="both"/>
      </w:pPr>
      <w:r>
        <w:rPr>
          <w:rFonts w:ascii="Times New Roman"/>
          <w:b w:val="false"/>
          <w:i w:val="false"/>
          <w:color w:val="000000"/>
          <w:sz w:val="28"/>
        </w:rPr>
        <w:t>
      Индекс формы административных данных: 10-PK</w:t>
      </w:r>
    </w:p>
    <w:bookmarkEnd w:id="249"/>
    <w:bookmarkStart w:name="z302" w:id="250"/>
    <w:p>
      <w:pPr>
        <w:spacing w:after="0"/>
        <w:ind w:left="0"/>
        <w:jc w:val="both"/>
      </w:pPr>
      <w:r>
        <w:rPr>
          <w:rFonts w:ascii="Times New Roman"/>
          <w:b w:val="false"/>
          <w:i w:val="false"/>
          <w:color w:val="000000"/>
          <w:sz w:val="28"/>
        </w:rPr>
        <w:t>
      Периодичность: ежеквартальная</w:t>
      </w:r>
    </w:p>
    <w:bookmarkEnd w:id="250"/>
    <w:bookmarkStart w:name="z303" w:id="251"/>
    <w:p>
      <w:pPr>
        <w:spacing w:after="0"/>
        <w:ind w:left="0"/>
        <w:jc w:val="both"/>
      </w:pPr>
      <w:r>
        <w:rPr>
          <w:rFonts w:ascii="Times New Roman"/>
          <w:b w:val="false"/>
          <w:i w:val="false"/>
          <w:color w:val="000000"/>
          <w:sz w:val="28"/>
        </w:rPr>
        <w:t>
      Отчетный период: по состоянию на "___" ____________ 20___года</w:t>
      </w:r>
    </w:p>
    <w:bookmarkEnd w:id="251"/>
    <w:bookmarkStart w:name="z304" w:id="25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252"/>
    <w:bookmarkStart w:name="z305" w:id="253"/>
    <w:p>
      <w:pPr>
        <w:spacing w:after="0"/>
        <w:ind w:left="0"/>
        <w:jc w:val="both"/>
      </w:pPr>
      <w:r>
        <w:rPr>
          <w:rFonts w:ascii="Times New Roman"/>
          <w:b w:val="false"/>
          <w:i w:val="false"/>
          <w:color w:val="000000"/>
          <w:sz w:val="28"/>
        </w:rPr>
        <w:t>
      1) банки;</w:t>
      </w:r>
    </w:p>
    <w:bookmarkEnd w:id="253"/>
    <w:bookmarkStart w:name="z306" w:id="25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54"/>
    <w:bookmarkStart w:name="z307" w:id="25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310" w:id="2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6"/>
    <w:p>
      <w:pPr>
        <w:spacing w:after="0"/>
        <w:ind w:left="0"/>
        <w:jc w:val="both"/>
      </w:pPr>
      <w:bookmarkStart w:name="z311" w:id="257"/>
      <w:r>
        <w:rPr>
          <w:rFonts w:ascii="Times New Roman"/>
          <w:b w:val="false"/>
          <w:i w:val="false"/>
          <w:color w:val="000000"/>
          <w:sz w:val="28"/>
        </w:rPr>
        <w:t>
      Представляется: в Национальный Банк Республики Казахстан</w:t>
      </w:r>
    </w:p>
    <w:bookmarkEnd w:id="25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12" w:id="258"/>
    <w:p>
      <w:pPr>
        <w:spacing w:after="0"/>
        <w:ind w:left="0"/>
        <w:jc w:val="left"/>
      </w:pPr>
      <w:r>
        <w:rPr>
          <w:rFonts w:ascii="Times New Roman"/>
          <w:b/>
          <w:i w:val="false"/>
          <w:color w:val="000000"/>
        </w:rPr>
        <w:t xml:space="preserve"> Сведения о количестве электронных денег в обращении и о количестве и объемах операций по выпуску и погашению электронных денег</w:t>
      </w:r>
    </w:p>
    <w:bookmarkEnd w:id="258"/>
    <w:bookmarkStart w:name="z313" w:id="259"/>
    <w:p>
      <w:pPr>
        <w:spacing w:after="0"/>
        <w:ind w:left="0"/>
        <w:jc w:val="both"/>
      </w:pPr>
      <w:r>
        <w:rPr>
          <w:rFonts w:ascii="Times New Roman"/>
          <w:b w:val="false"/>
          <w:i w:val="false"/>
          <w:color w:val="000000"/>
          <w:sz w:val="28"/>
        </w:rPr>
        <w:t>
      Индекс формы административных данных: 11-PK</w:t>
      </w:r>
    </w:p>
    <w:bookmarkEnd w:id="259"/>
    <w:bookmarkStart w:name="z314" w:id="260"/>
    <w:p>
      <w:pPr>
        <w:spacing w:after="0"/>
        <w:ind w:left="0"/>
        <w:jc w:val="both"/>
      </w:pPr>
      <w:r>
        <w:rPr>
          <w:rFonts w:ascii="Times New Roman"/>
          <w:b w:val="false"/>
          <w:i w:val="false"/>
          <w:color w:val="000000"/>
          <w:sz w:val="28"/>
        </w:rPr>
        <w:t>
      Периодичность: ежеквартальная</w:t>
      </w:r>
    </w:p>
    <w:bookmarkEnd w:id="260"/>
    <w:bookmarkStart w:name="z315" w:id="261"/>
    <w:p>
      <w:pPr>
        <w:spacing w:after="0"/>
        <w:ind w:left="0"/>
        <w:jc w:val="both"/>
      </w:pPr>
      <w:r>
        <w:rPr>
          <w:rFonts w:ascii="Times New Roman"/>
          <w:b w:val="false"/>
          <w:i w:val="false"/>
          <w:color w:val="000000"/>
          <w:sz w:val="28"/>
        </w:rPr>
        <w:t>
      Отчетный период: по состоянию на "__" ____________ 20___года</w:t>
      </w:r>
    </w:p>
    <w:bookmarkEnd w:id="261"/>
    <w:bookmarkStart w:name="z316" w:id="26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262"/>
    <w:bookmarkStart w:name="z317" w:id="263"/>
    <w:p>
      <w:pPr>
        <w:spacing w:after="0"/>
        <w:ind w:left="0"/>
        <w:jc w:val="both"/>
      </w:pPr>
      <w:r>
        <w:rPr>
          <w:rFonts w:ascii="Times New Roman"/>
          <w:b w:val="false"/>
          <w:i w:val="false"/>
          <w:color w:val="000000"/>
          <w:sz w:val="28"/>
        </w:rPr>
        <w:t>
      1) банки;</w:t>
      </w:r>
    </w:p>
    <w:bookmarkEnd w:id="263"/>
    <w:bookmarkStart w:name="z318" w:id="26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64"/>
    <w:bookmarkStart w:name="z319" w:id="26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322" w:id="26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6"/>
    <w:p>
      <w:pPr>
        <w:spacing w:after="0"/>
        <w:ind w:left="0"/>
        <w:jc w:val="both"/>
      </w:pPr>
      <w:bookmarkStart w:name="z323" w:id="267"/>
      <w:r>
        <w:rPr>
          <w:rFonts w:ascii="Times New Roman"/>
          <w:b w:val="false"/>
          <w:i w:val="false"/>
          <w:color w:val="000000"/>
          <w:sz w:val="28"/>
        </w:rPr>
        <w:t>
      Представляется: в Национальный Банк Республики Казахстан</w:t>
      </w:r>
    </w:p>
    <w:bookmarkEnd w:id="26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24" w:id="268"/>
    <w:p>
      <w:pPr>
        <w:spacing w:after="0"/>
        <w:ind w:left="0"/>
        <w:jc w:val="left"/>
      </w:pPr>
      <w:r>
        <w:rPr>
          <w:rFonts w:ascii="Times New Roman"/>
          <w:b/>
          <w:i w:val="false"/>
          <w:color w:val="000000"/>
        </w:rPr>
        <w:t xml:space="preserve"> Сведения о количестве и объемах операций по приобретению и реализации электронных денег агентами и субагентами эмитента электронных денег</w:t>
      </w:r>
    </w:p>
    <w:bookmarkEnd w:id="268"/>
    <w:bookmarkStart w:name="z325" w:id="269"/>
    <w:p>
      <w:pPr>
        <w:spacing w:after="0"/>
        <w:ind w:left="0"/>
        <w:jc w:val="both"/>
      </w:pPr>
      <w:r>
        <w:rPr>
          <w:rFonts w:ascii="Times New Roman"/>
          <w:b w:val="false"/>
          <w:i w:val="false"/>
          <w:color w:val="000000"/>
          <w:sz w:val="28"/>
        </w:rPr>
        <w:t>
      Индекс формы административных данных: 12-PK</w:t>
      </w:r>
    </w:p>
    <w:bookmarkEnd w:id="269"/>
    <w:bookmarkStart w:name="z326" w:id="270"/>
    <w:p>
      <w:pPr>
        <w:spacing w:after="0"/>
        <w:ind w:left="0"/>
        <w:jc w:val="both"/>
      </w:pPr>
      <w:r>
        <w:rPr>
          <w:rFonts w:ascii="Times New Roman"/>
          <w:b w:val="false"/>
          <w:i w:val="false"/>
          <w:color w:val="000000"/>
          <w:sz w:val="28"/>
        </w:rPr>
        <w:t>
      Периодичность: ежеквартальная</w:t>
      </w:r>
    </w:p>
    <w:bookmarkEnd w:id="270"/>
    <w:bookmarkStart w:name="z327" w:id="271"/>
    <w:p>
      <w:pPr>
        <w:spacing w:after="0"/>
        <w:ind w:left="0"/>
        <w:jc w:val="both"/>
      </w:pPr>
      <w:r>
        <w:rPr>
          <w:rFonts w:ascii="Times New Roman"/>
          <w:b w:val="false"/>
          <w:i w:val="false"/>
          <w:color w:val="000000"/>
          <w:sz w:val="28"/>
        </w:rPr>
        <w:t>
      Отчетный период: по состоянию на "___" ____________ 20___ года</w:t>
      </w:r>
    </w:p>
    <w:bookmarkEnd w:id="271"/>
    <w:bookmarkStart w:name="z328" w:id="27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272"/>
    <w:bookmarkStart w:name="z329" w:id="273"/>
    <w:p>
      <w:pPr>
        <w:spacing w:after="0"/>
        <w:ind w:left="0"/>
        <w:jc w:val="both"/>
      </w:pPr>
      <w:r>
        <w:rPr>
          <w:rFonts w:ascii="Times New Roman"/>
          <w:b w:val="false"/>
          <w:i w:val="false"/>
          <w:color w:val="000000"/>
          <w:sz w:val="28"/>
        </w:rPr>
        <w:t>
      1) банки;</w:t>
      </w:r>
    </w:p>
    <w:bookmarkEnd w:id="273"/>
    <w:bookmarkStart w:name="z330" w:id="27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74"/>
    <w:bookmarkStart w:name="z331" w:id="27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334" w:id="2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6"/>
    <w:p>
      <w:pPr>
        <w:spacing w:after="0"/>
        <w:ind w:left="0"/>
        <w:jc w:val="both"/>
      </w:pPr>
      <w:bookmarkStart w:name="z335" w:id="277"/>
      <w:r>
        <w:rPr>
          <w:rFonts w:ascii="Times New Roman"/>
          <w:b w:val="false"/>
          <w:i w:val="false"/>
          <w:color w:val="000000"/>
          <w:sz w:val="28"/>
        </w:rPr>
        <w:t>
      Представляется: в Национальный Банк Республики Казахстан</w:t>
      </w:r>
    </w:p>
    <w:bookmarkEnd w:id="27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36" w:id="278"/>
    <w:p>
      <w:pPr>
        <w:spacing w:after="0"/>
        <w:ind w:left="0"/>
        <w:jc w:val="left"/>
      </w:pPr>
      <w:r>
        <w:rPr>
          <w:rFonts w:ascii="Times New Roman"/>
          <w:b/>
          <w:i w:val="false"/>
          <w:color w:val="000000"/>
        </w:rPr>
        <w:t xml:space="preserve"> Сведения по приему и осуществлению платежей и (или) переводов денег с использованием и без использования банковского счета</w:t>
      </w:r>
    </w:p>
    <w:bookmarkEnd w:id="278"/>
    <w:bookmarkStart w:name="z337" w:id="279"/>
    <w:p>
      <w:pPr>
        <w:spacing w:after="0"/>
        <w:ind w:left="0"/>
        <w:jc w:val="both"/>
      </w:pPr>
      <w:r>
        <w:rPr>
          <w:rFonts w:ascii="Times New Roman"/>
          <w:b w:val="false"/>
          <w:i w:val="false"/>
          <w:color w:val="000000"/>
          <w:sz w:val="28"/>
        </w:rPr>
        <w:t>
      Индекс формы административных данных: 1-PU</w:t>
      </w:r>
    </w:p>
    <w:bookmarkEnd w:id="279"/>
    <w:bookmarkStart w:name="z338" w:id="280"/>
    <w:p>
      <w:pPr>
        <w:spacing w:after="0"/>
        <w:ind w:left="0"/>
        <w:jc w:val="both"/>
      </w:pPr>
      <w:r>
        <w:rPr>
          <w:rFonts w:ascii="Times New Roman"/>
          <w:b w:val="false"/>
          <w:i w:val="false"/>
          <w:color w:val="000000"/>
          <w:sz w:val="28"/>
        </w:rPr>
        <w:t>
      Периодичность: ежемесячная</w:t>
      </w:r>
    </w:p>
    <w:bookmarkEnd w:id="280"/>
    <w:bookmarkStart w:name="z339" w:id="281"/>
    <w:p>
      <w:pPr>
        <w:spacing w:after="0"/>
        <w:ind w:left="0"/>
        <w:jc w:val="both"/>
      </w:pPr>
      <w:r>
        <w:rPr>
          <w:rFonts w:ascii="Times New Roman"/>
          <w:b w:val="false"/>
          <w:i w:val="false"/>
          <w:color w:val="000000"/>
          <w:sz w:val="28"/>
        </w:rPr>
        <w:t>
      Отчетный период: по состоянию на "___" ____________ 20___ года</w:t>
      </w:r>
    </w:p>
    <w:bookmarkEnd w:id="281"/>
    <w:bookmarkStart w:name="z340" w:id="282"/>
    <w:p>
      <w:pPr>
        <w:spacing w:after="0"/>
        <w:ind w:left="0"/>
        <w:jc w:val="both"/>
      </w:pPr>
      <w:r>
        <w:rPr>
          <w:rFonts w:ascii="Times New Roman"/>
          <w:b w:val="false"/>
          <w:i w:val="false"/>
          <w:color w:val="000000"/>
          <w:sz w:val="28"/>
        </w:rPr>
        <w:t>
      Круг лиц, представляющих информацию: поставщики платежных услуг:</w:t>
      </w:r>
    </w:p>
    <w:bookmarkEnd w:id="282"/>
    <w:bookmarkStart w:name="z341" w:id="283"/>
    <w:p>
      <w:pPr>
        <w:spacing w:after="0"/>
        <w:ind w:left="0"/>
        <w:jc w:val="both"/>
      </w:pPr>
      <w:r>
        <w:rPr>
          <w:rFonts w:ascii="Times New Roman"/>
          <w:b w:val="false"/>
          <w:i w:val="false"/>
          <w:color w:val="000000"/>
          <w:sz w:val="28"/>
        </w:rPr>
        <w:t>
      1) банки;</w:t>
      </w:r>
    </w:p>
    <w:bookmarkEnd w:id="283"/>
    <w:bookmarkStart w:name="z342" w:id="28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284"/>
    <w:bookmarkStart w:name="z343" w:id="285"/>
    <w:p>
      <w:pPr>
        <w:spacing w:after="0"/>
        <w:ind w:left="0"/>
        <w:jc w:val="both"/>
      </w:pPr>
      <w:r>
        <w:rPr>
          <w:rFonts w:ascii="Times New Roman"/>
          <w:b w:val="false"/>
          <w:i w:val="false"/>
          <w:color w:val="000000"/>
          <w:sz w:val="28"/>
        </w:rPr>
        <w:t>
      3) операторы почты, осуществляющие почтовые переводы денег.</w:t>
      </w:r>
    </w:p>
    <w:bookmarkEnd w:id="285"/>
    <w:bookmarkStart w:name="z344" w:id="286"/>
    <w:p>
      <w:pPr>
        <w:spacing w:after="0"/>
        <w:ind w:left="0"/>
        <w:jc w:val="both"/>
      </w:pPr>
      <w:r>
        <w:rPr>
          <w:rFonts w:ascii="Times New Roman"/>
          <w:b w:val="false"/>
          <w:i w:val="false"/>
          <w:color w:val="000000"/>
          <w:sz w:val="28"/>
        </w:rPr>
        <w:t>
      Срок представления: не позднее пятнадцатого (включительно) числа месяца, следующего за отчетным месяцем. Если пятнадцатое число месяца выпадает на выходной или праздничный день, срок представления отчетности переносится на следующий рабочий день.</w:t>
      </w:r>
    </w:p>
    <w:bookmarkEnd w:id="286"/>
    <w:bookmarkStart w:name="z345" w:id="287"/>
    <w:p>
      <w:pPr>
        <w:spacing w:after="0"/>
        <w:ind w:left="0"/>
        <w:jc w:val="both"/>
      </w:pPr>
      <w:r>
        <w:rPr>
          <w:rFonts w:ascii="Times New Roman"/>
          <w:b w:val="false"/>
          <w:i w:val="false"/>
          <w:color w:val="000000"/>
          <w:sz w:val="28"/>
        </w:rPr>
        <w:t>
      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обработки указания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банка-нерезидента Республики Казахстан) отправителя денег (БИК/ИИК/иной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организации-посредника (банка, банка-нерезидента Республики Казахстан), с которым имеются корреспондентские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банка-нерезидента Республики Казахстан) бенефициара (БИК/ИИК/иной идентификатор)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агент или субагент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инструмент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p>
            <w:pPr>
              <w:spacing w:after="20"/>
              <w:ind w:left="20"/>
              <w:jc w:val="both"/>
            </w:pPr>
            <w:r>
              <w:rPr>
                <w:rFonts w:ascii="Times New Roman"/>
                <w:b w:val="false"/>
                <w:i w:val="false"/>
                <w:color w:val="000000"/>
                <w:sz w:val="20"/>
              </w:rPr>
              <w:t>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w:t>
            </w:r>
          </w:p>
          <w:p>
            <w:pPr>
              <w:spacing w:after="20"/>
              <w:ind w:left="20"/>
              <w:jc w:val="both"/>
            </w:pPr>
            <w:r>
              <w:rPr>
                <w:rFonts w:ascii="Times New Roman"/>
                <w:b w:val="false"/>
                <w:i w:val="false"/>
                <w:color w:val="000000"/>
                <w:sz w:val="20"/>
              </w:rPr>
              <w:t>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или лицо, уполномоченное им на подписание отчета 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приему</w:t>
            </w:r>
            <w:r>
              <w:br/>
            </w:r>
            <w:r>
              <w:rPr>
                <w:rFonts w:ascii="Times New Roman"/>
                <w:b w:val="false"/>
                <w:i w:val="false"/>
                <w:color w:val="000000"/>
                <w:sz w:val="20"/>
              </w:rPr>
              <w:t>и осуществлению платежей</w:t>
            </w:r>
            <w:r>
              <w:br/>
            </w:r>
            <w:r>
              <w:rPr>
                <w:rFonts w:ascii="Times New Roman"/>
                <w:b w:val="false"/>
                <w:i w:val="false"/>
                <w:color w:val="000000"/>
                <w:sz w:val="20"/>
              </w:rPr>
              <w:t>и (или) переводов денег</w:t>
            </w:r>
            <w:r>
              <w:br/>
            </w:r>
            <w:r>
              <w:rPr>
                <w:rFonts w:ascii="Times New Roman"/>
                <w:b w:val="false"/>
                <w:i w:val="false"/>
                <w:color w:val="000000"/>
                <w:sz w:val="20"/>
              </w:rPr>
              <w:t>с использованием и</w:t>
            </w:r>
            <w:r>
              <w:br/>
            </w:r>
            <w:r>
              <w:rPr>
                <w:rFonts w:ascii="Times New Roman"/>
                <w:b w:val="false"/>
                <w:i w:val="false"/>
                <w:color w:val="000000"/>
                <w:sz w:val="20"/>
              </w:rPr>
              <w:t>без использования банковского счета</w:t>
            </w:r>
          </w:p>
        </w:tc>
      </w:tr>
    </w:tbl>
    <w:bookmarkStart w:name="z350" w:id="290"/>
    <w:p>
      <w:pPr>
        <w:spacing w:after="0"/>
        <w:ind w:left="0"/>
        <w:jc w:val="left"/>
      </w:pPr>
      <w:r>
        <w:rPr>
          <w:rFonts w:ascii="Times New Roman"/>
          <w:b/>
          <w:i w:val="false"/>
          <w:color w:val="000000"/>
        </w:rPr>
        <w:t xml:space="preserve"> Пояснение по заполнению формы административных данных "Сведения по приему и осуществлению платежей и (или) переводов денег с использованием и без использования банковского счета" (индекс:1-PU, периодичность: ежемесячная)</w:t>
      </w:r>
    </w:p>
    <w:bookmarkEnd w:id="290"/>
    <w:bookmarkStart w:name="z351" w:id="291"/>
    <w:p>
      <w:pPr>
        <w:spacing w:after="0"/>
        <w:ind w:left="0"/>
        <w:jc w:val="left"/>
      </w:pPr>
      <w:r>
        <w:rPr>
          <w:rFonts w:ascii="Times New Roman"/>
          <w:b/>
          <w:i w:val="false"/>
          <w:color w:val="000000"/>
        </w:rPr>
        <w:t xml:space="preserve"> Глава 1. Общие положения</w:t>
      </w:r>
    </w:p>
    <w:bookmarkEnd w:id="291"/>
    <w:bookmarkStart w:name="z352" w:id="2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(далее – Форма).</w:t>
      </w:r>
    </w:p>
    <w:bookmarkEnd w:id="292"/>
    <w:bookmarkStart w:name="z353" w:id="2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293"/>
    <w:bookmarkStart w:name="z354" w:id="294"/>
    <w:p>
      <w:pPr>
        <w:spacing w:after="0"/>
        <w:ind w:left="0"/>
        <w:jc w:val="both"/>
      </w:pPr>
      <w:r>
        <w:rPr>
          <w:rFonts w:ascii="Times New Roman"/>
          <w:b w:val="false"/>
          <w:i w:val="false"/>
          <w:color w:val="000000"/>
          <w:sz w:val="28"/>
        </w:rPr>
        <w:t>
      3. Форма составляется ежемесячно поставщиками платежных услуг и заполняется по состоянию на конец отчетного периода.</w:t>
      </w:r>
    </w:p>
    <w:bookmarkEnd w:id="294"/>
    <w:bookmarkStart w:name="z355" w:id="295"/>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295"/>
    <w:bookmarkStart w:name="z356" w:id="296"/>
    <w:p>
      <w:pPr>
        <w:spacing w:after="0"/>
        <w:ind w:left="0"/>
        <w:jc w:val="both"/>
      </w:pPr>
      <w:r>
        <w:rPr>
          <w:rFonts w:ascii="Times New Roman"/>
          <w:b w:val="false"/>
          <w:i w:val="false"/>
          <w:color w:val="000000"/>
          <w:sz w:val="28"/>
        </w:rPr>
        <w:t xml:space="preserve">
      5. Форма содержит сведения по предоставленным платежным услугам, предусмотренным подпунктами 1), 2), 3), 4), 9)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платежах и платежных системах".</w:t>
      </w:r>
    </w:p>
    <w:bookmarkEnd w:id="296"/>
    <w:bookmarkStart w:name="z357" w:id="297"/>
    <w:p>
      <w:pPr>
        <w:spacing w:after="0"/>
        <w:ind w:left="0"/>
        <w:jc w:val="both"/>
      </w:pPr>
      <w:r>
        <w:rPr>
          <w:rFonts w:ascii="Times New Roman"/>
          <w:b w:val="false"/>
          <w:i w:val="false"/>
          <w:color w:val="000000"/>
          <w:sz w:val="28"/>
        </w:rPr>
        <w:t>
      6.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bookmarkEnd w:id="297"/>
    <w:bookmarkStart w:name="z358" w:id="298"/>
    <w:p>
      <w:pPr>
        <w:spacing w:after="0"/>
        <w:ind w:left="0"/>
        <w:jc w:val="left"/>
      </w:pPr>
      <w:r>
        <w:rPr>
          <w:rFonts w:ascii="Times New Roman"/>
          <w:b/>
          <w:i w:val="false"/>
          <w:color w:val="000000"/>
        </w:rPr>
        <w:t xml:space="preserve"> Глава 2. Пояснение по заполнению Формы</w:t>
      </w:r>
    </w:p>
    <w:bookmarkEnd w:id="298"/>
    <w:bookmarkStart w:name="z359" w:id="299"/>
    <w:p>
      <w:pPr>
        <w:spacing w:after="0"/>
        <w:ind w:left="0"/>
        <w:jc w:val="both"/>
      </w:pPr>
      <w:r>
        <w:rPr>
          <w:rFonts w:ascii="Times New Roman"/>
          <w:b w:val="false"/>
          <w:i w:val="false"/>
          <w:color w:val="000000"/>
          <w:sz w:val="28"/>
        </w:rPr>
        <w:t>
      7. Сведения, представляются поставщиками платежных услуг, за исключением платежных агентов и платежных субагентов, и заполняются с учетом оказанных платежных услуг (платежей и (или) переводов денег) через филиалы и отделения лиц, представляющих Форму, платежных агентов и платежных субагентов.</w:t>
      </w:r>
    </w:p>
    <w:bookmarkEnd w:id="299"/>
    <w:bookmarkStart w:name="z360" w:id="300"/>
    <w:p>
      <w:pPr>
        <w:spacing w:after="0"/>
        <w:ind w:left="0"/>
        <w:jc w:val="both"/>
      </w:pPr>
      <w:r>
        <w:rPr>
          <w:rFonts w:ascii="Times New Roman"/>
          <w:b w:val="false"/>
          <w:i w:val="false"/>
          <w:color w:val="000000"/>
          <w:sz w:val="28"/>
        </w:rPr>
        <w:t>
      8. Форма содержит 18 граф, включающих следующую информацию о платеже и (или) переводе денег:</w:t>
      </w:r>
    </w:p>
    <w:bookmarkEnd w:id="300"/>
    <w:bookmarkStart w:name="z361" w:id="301"/>
    <w:p>
      <w:pPr>
        <w:spacing w:after="0"/>
        <w:ind w:left="0"/>
        <w:jc w:val="both"/>
      </w:pPr>
      <w:r>
        <w:rPr>
          <w:rFonts w:ascii="Times New Roman"/>
          <w:b w:val="false"/>
          <w:i w:val="false"/>
          <w:color w:val="000000"/>
          <w:sz w:val="28"/>
        </w:rPr>
        <w:t>
      1) в графе 1 указывается среда приема указания;</w:t>
      </w:r>
    </w:p>
    <w:bookmarkEnd w:id="301"/>
    <w:bookmarkStart w:name="z362" w:id="302"/>
    <w:p>
      <w:pPr>
        <w:spacing w:after="0"/>
        <w:ind w:left="0"/>
        <w:jc w:val="both"/>
      </w:pPr>
      <w:r>
        <w:rPr>
          <w:rFonts w:ascii="Times New Roman"/>
          <w:b w:val="false"/>
          <w:i w:val="false"/>
          <w:color w:val="000000"/>
          <w:sz w:val="28"/>
        </w:rPr>
        <w:t>
      2) в графе 2 указывается среда обработки указания;</w:t>
      </w:r>
    </w:p>
    <w:bookmarkEnd w:id="302"/>
    <w:bookmarkStart w:name="z363" w:id="303"/>
    <w:p>
      <w:pPr>
        <w:spacing w:after="0"/>
        <w:ind w:left="0"/>
        <w:jc w:val="both"/>
      </w:pPr>
      <w:r>
        <w:rPr>
          <w:rFonts w:ascii="Times New Roman"/>
          <w:b w:val="false"/>
          <w:i w:val="false"/>
          <w:color w:val="000000"/>
          <w:sz w:val="28"/>
        </w:rPr>
        <w:t>
      3) в графе 3 указывается признак операции;</w:t>
      </w:r>
    </w:p>
    <w:bookmarkEnd w:id="303"/>
    <w:bookmarkStart w:name="z364" w:id="304"/>
    <w:p>
      <w:pPr>
        <w:spacing w:after="0"/>
        <w:ind w:left="0"/>
        <w:jc w:val="both"/>
      </w:pPr>
      <w:r>
        <w:rPr>
          <w:rFonts w:ascii="Times New Roman"/>
          <w:b w:val="false"/>
          <w:i w:val="false"/>
          <w:color w:val="000000"/>
          <w:sz w:val="28"/>
        </w:rPr>
        <w:t>
      4) в графе 4 лицами, представляющими Форму, указывается идентификационный код организации (банка, банка-нерезидента Республики Казахстан) отправителя денег. Индивидуальный идентификационный код клиента банка отправителя денег не заполняется.</w:t>
      </w:r>
    </w:p>
    <w:bookmarkEnd w:id="304"/>
    <w:bookmarkStart w:name="z365" w:id="305"/>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отправителя денег.</w:t>
      </w:r>
    </w:p>
    <w:bookmarkEnd w:id="305"/>
    <w:bookmarkStart w:name="z366" w:id="306"/>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внутрибанковского перевода, по иным платежам и (или) переводам денег указывается только банковский идентификационный код банка отправителя денег.</w:t>
      </w:r>
    </w:p>
    <w:bookmarkEnd w:id="306"/>
    <w:bookmarkStart w:name="z367" w:id="307"/>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графа 4 не заполняется;</w:t>
      </w:r>
    </w:p>
    <w:bookmarkEnd w:id="307"/>
    <w:bookmarkStart w:name="z368" w:id="308"/>
    <w:p>
      <w:pPr>
        <w:spacing w:after="0"/>
        <w:ind w:left="0"/>
        <w:jc w:val="both"/>
      </w:pPr>
      <w:r>
        <w:rPr>
          <w:rFonts w:ascii="Times New Roman"/>
          <w:b w:val="false"/>
          <w:i w:val="false"/>
          <w:color w:val="000000"/>
          <w:sz w:val="28"/>
        </w:rPr>
        <w:t>
      5) в графе 5 указывается идентификационный код организации-посредника (банка, банка-нерезидента Республики Казахстан, при наличии его в схеме проведения платежа и (или) перевода денег), с которым имеются корреспондентские отношения у лица, представляющего Форму, и через которого проводится платеж и (или) перевод денег;</w:t>
      </w:r>
    </w:p>
    <w:bookmarkEnd w:id="308"/>
    <w:bookmarkStart w:name="z369" w:id="309"/>
    <w:p>
      <w:pPr>
        <w:spacing w:after="0"/>
        <w:ind w:left="0"/>
        <w:jc w:val="both"/>
      </w:pPr>
      <w:r>
        <w:rPr>
          <w:rFonts w:ascii="Times New Roman"/>
          <w:b w:val="false"/>
          <w:i w:val="false"/>
          <w:color w:val="000000"/>
          <w:sz w:val="28"/>
        </w:rPr>
        <w:t>
      6) в графе 6 лицами, представляющими Форму, указывается идентификационный код организации (банка, банка-нерезидента Республики Казахстан) бенефициара по платежам и (или) переводам денег, проведенным посредством организации-посредника, либо идентификационный код организации (банка, банка-нерезидента Республики Казахстан) бенефициара, с которым имеются корреспондентские отношения. Индивидуальный идентификационный код клиента банка бенефициара не заполняется.</w:t>
      </w:r>
    </w:p>
    <w:bookmarkEnd w:id="309"/>
    <w:bookmarkStart w:name="z370" w:id="310"/>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бенефициара.</w:t>
      </w:r>
    </w:p>
    <w:bookmarkEnd w:id="310"/>
    <w:bookmarkStart w:name="z371" w:id="311"/>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 (или) переводам денег указывается только банковский идентификационный код банка бенефициара.</w:t>
      </w:r>
    </w:p>
    <w:bookmarkEnd w:id="311"/>
    <w:bookmarkStart w:name="z372" w:id="312"/>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бенефициара графа 6 не заполняется;</w:t>
      </w:r>
    </w:p>
    <w:bookmarkEnd w:id="312"/>
    <w:bookmarkStart w:name="z373" w:id="313"/>
    <w:p>
      <w:pPr>
        <w:spacing w:after="0"/>
        <w:ind w:left="0"/>
        <w:jc w:val="both"/>
      </w:pPr>
      <w:r>
        <w:rPr>
          <w:rFonts w:ascii="Times New Roman"/>
          <w:b w:val="false"/>
          <w:i w:val="false"/>
          <w:color w:val="000000"/>
          <w:sz w:val="28"/>
        </w:rPr>
        <w:t>
      7) графа 7 заполняется в случае представления сведений о платежных услугах, оказанных (в том числе посредством систем удаленного доступа и электронных терминалов, электронных денег) через платежных агентов и субагентов на основании заключенных агентских договоров по оказанию платежных услуг:</w:t>
      </w:r>
    </w:p>
    <w:bookmarkEnd w:id="313"/>
    <w:bookmarkStart w:name="z374" w:id="314"/>
    <w:p>
      <w:pPr>
        <w:spacing w:after="0"/>
        <w:ind w:left="0"/>
        <w:jc w:val="both"/>
      </w:pPr>
      <w:r>
        <w:rPr>
          <w:rFonts w:ascii="Times New Roman"/>
          <w:b w:val="false"/>
          <w:i w:val="false"/>
          <w:color w:val="000000"/>
          <w:sz w:val="28"/>
        </w:rPr>
        <w:t>
      при оказании услуг через платежных агентов указывается 1;</w:t>
      </w:r>
    </w:p>
    <w:bookmarkEnd w:id="314"/>
    <w:bookmarkStart w:name="z375" w:id="315"/>
    <w:p>
      <w:pPr>
        <w:spacing w:after="0"/>
        <w:ind w:left="0"/>
        <w:jc w:val="both"/>
      </w:pPr>
      <w:r>
        <w:rPr>
          <w:rFonts w:ascii="Times New Roman"/>
          <w:b w:val="false"/>
          <w:i w:val="false"/>
          <w:color w:val="000000"/>
          <w:sz w:val="28"/>
        </w:rPr>
        <w:t>
      при оказании услуг через платежных субагентов указывается 2;</w:t>
      </w:r>
    </w:p>
    <w:bookmarkEnd w:id="315"/>
    <w:bookmarkStart w:name="z376" w:id="316"/>
    <w:p>
      <w:pPr>
        <w:spacing w:after="0"/>
        <w:ind w:left="0"/>
        <w:jc w:val="both"/>
      </w:pPr>
      <w:r>
        <w:rPr>
          <w:rFonts w:ascii="Times New Roman"/>
          <w:b w:val="false"/>
          <w:i w:val="false"/>
          <w:color w:val="000000"/>
          <w:sz w:val="28"/>
        </w:rPr>
        <w:t>
      8) в графе 8 указывается признак резидентства отправителя денег.</w:t>
      </w:r>
    </w:p>
    <w:bookmarkEnd w:id="316"/>
    <w:bookmarkStart w:name="z377" w:id="317"/>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отправителя денег графа 8 не заполняется;</w:t>
      </w:r>
    </w:p>
    <w:bookmarkEnd w:id="317"/>
    <w:bookmarkStart w:name="z378" w:id="318"/>
    <w:p>
      <w:pPr>
        <w:spacing w:after="0"/>
        <w:ind w:left="0"/>
        <w:jc w:val="both"/>
      </w:pPr>
      <w:r>
        <w:rPr>
          <w:rFonts w:ascii="Times New Roman"/>
          <w:b w:val="false"/>
          <w:i w:val="false"/>
          <w:color w:val="000000"/>
          <w:sz w:val="28"/>
        </w:rPr>
        <w:t>
      9) в графе 9 указывается код сектора экономики отправителя денег.</w:t>
      </w:r>
    </w:p>
    <w:bookmarkEnd w:id="318"/>
    <w:bookmarkStart w:name="z379" w:id="319"/>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отправителя денег графа 9 не заполняется;</w:t>
      </w:r>
    </w:p>
    <w:bookmarkEnd w:id="319"/>
    <w:bookmarkStart w:name="z380" w:id="320"/>
    <w:p>
      <w:pPr>
        <w:spacing w:after="0"/>
        <w:ind w:left="0"/>
        <w:jc w:val="both"/>
      </w:pPr>
      <w:r>
        <w:rPr>
          <w:rFonts w:ascii="Times New Roman"/>
          <w:b w:val="false"/>
          <w:i w:val="false"/>
          <w:color w:val="000000"/>
          <w:sz w:val="28"/>
        </w:rPr>
        <w:t>
      10) в графе 10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bookmarkEnd w:id="320"/>
    <w:bookmarkStart w:name="z381" w:id="321"/>
    <w:p>
      <w:pPr>
        <w:spacing w:after="0"/>
        <w:ind w:left="0"/>
        <w:jc w:val="both"/>
      </w:pPr>
      <w:r>
        <w:rPr>
          <w:rFonts w:ascii="Times New Roman"/>
          <w:b w:val="false"/>
          <w:i w:val="false"/>
          <w:color w:val="000000"/>
          <w:sz w:val="28"/>
        </w:rPr>
        <w:t>
      В графе 13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bookmarkEnd w:id="321"/>
    <w:bookmarkStart w:name="z382" w:id="322"/>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22"/>
    <w:bookmarkStart w:name="z383" w:id="323"/>
    <w:p>
      <w:pPr>
        <w:spacing w:after="0"/>
        <w:ind w:left="0"/>
        <w:jc w:val="both"/>
      </w:pPr>
      <w:r>
        <w:rPr>
          <w:rFonts w:ascii="Times New Roman"/>
          <w:b w:val="false"/>
          <w:i w:val="false"/>
          <w:color w:val="000000"/>
          <w:sz w:val="28"/>
        </w:rPr>
        <w:t>
      По платежам и (или) переводам денег, проведенным на территории Республики Казахстан указывается код KZ;</w:t>
      </w:r>
    </w:p>
    <w:bookmarkEnd w:id="323"/>
    <w:bookmarkStart w:name="z384" w:id="324"/>
    <w:p>
      <w:pPr>
        <w:spacing w:after="0"/>
        <w:ind w:left="0"/>
        <w:jc w:val="both"/>
      </w:pPr>
      <w:r>
        <w:rPr>
          <w:rFonts w:ascii="Times New Roman"/>
          <w:b w:val="false"/>
          <w:i w:val="false"/>
          <w:color w:val="000000"/>
          <w:sz w:val="28"/>
        </w:rPr>
        <w:t>
      11) в графе 11 указывается признак резидентства бенефициара.</w:t>
      </w:r>
    </w:p>
    <w:bookmarkEnd w:id="324"/>
    <w:bookmarkStart w:name="z385" w:id="325"/>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бенефициара графа 11 не заполняется;</w:t>
      </w:r>
    </w:p>
    <w:bookmarkEnd w:id="325"/>
    <w:bookmarkStart w:name="z386" w:id="326"/>
    <w:p>
      <w:pPr>
        <w:spacing w:after="0"/>
        <w:ind w:left="0"/>
        <w:jc w:val="both"/>
      </w:pPr>
      <w:r>
        <w:rPr>
          <w:rFonts w:ascii="Times New Roman"/>
          <w:b w:val="false"/>
          <w:i w:val="false"/>
          <w:color w:val="000000"/>
          <w:sz w:val="28"/>
        </w:rPr>
        <w:t>
      12) в графе 12 указывается код сектора экономики бенефициара.</w:t>
      </w:r>
    </w:p>
    <w:bookmarkEnd w:id="326"/>
    <w:bookmarkStart w:name="z387" w:id="327"/>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бенефициара графа 12 не заполняется;</w:t>
      </w:r>
    </w:p>
    <w:bookmarkEnd w:id="327"/>
    <w:bookmarkStart w:name="z388" w:id="328"/>
    <w:p>
      <w:pPr>
        <w:spacing w:after="0"/>
        <w:ind w:left="0"/>
        <w:jc w:val="both"/>
      </w:pPr>
      <w:r>
        <w:rPr>
          <w:rFonts w:ascii="Times New Roman"/>
          <w:b w:val="false"/>
          <w:i w:val="false"/>
          <w:color w:val="000000"/>
          <w:sz w:val="28"/>
        </w:rPr>
        <w:t>
      13) в графе 14 указывается код назначения платежа.</w:t>
      </w:r>
    </w:p>
    <w:bookmarkEnd w:id="328"/>
    <w:bookmarkStart w:name="z389" w:id="329"/>
    <w:p>
      <w:pPr>
        <w:spacing w:after="0"/>
        <w:ind w:left="0"/>
        <w:jc w:val="both"/>
      </w:pPr>
      <w:r>
        <w:rPr>
          <w:rFonts w:ascii="Times New Roman"/>
          <w:b w:val="false"/>
          <w:i w:val="false"/>
          <w:color w:val="000000"/>
          <w:sz w:val="28"/>
        </w:rPr>
        <w:t>
      При отражении входящего платежа и (или) перевода денег из-за рубежа графы 8, 9 и 14 заполняются лицом, представляющим Форму, на основании платежных документов банка-корреспондента или международной системы и иных документов, служащих основанием для платежа и (или) перевода денег.</w:t>
      </w:r>
    </w:p>
    <w:bookmarkEnd w:id="329"/>
    <w:bookmarkStart w:name="z390" w:id="330"/>
    <w:p>
      <w:pPr>
        <w:spacing w:after="0"/>
        <w:ind w:left="0"/>
        <w:jc w:val="both"/>
      </w:pPr>
      <w:r>
        <w:rPr>
          <w:rFonts w:ascii="Times New Roman"/>
          <w:b w:val="false"/>
          <w:i w:val="false"/>
          <w:color w:val="000000"/>
          <w:sz w:val="28"/>
        </w:rPr>
        <w:t>
      По платежу и (или) переводу денег по системе мгновенных платежей:</w:t>
      </w:r>
    </w:p>
    <w:bookmarkEnd w:id="330"/>
    <w:bookmarkStart w:name="z391" w:id="331"/>
    <w:p>
      <w:pPr>
        <w:spacing w:after="0"/>
        <w:ind w:left="0"/>
        <w:jc w:val="both"/>
      </w:pPr>
      <w:r>
        <w:rPr>
          <w:rFonts w:ascii="Times New Roman"/>
          <w:b w:val="false"/>
          <w:i w:val="false"/>
          <w:color w:val="000000"/>
          <w:sz w:val="28"/>
        </w:rPr>
        <w:t>
      1) банк отправителя денег в графах 8, 9 проставляет признак резидентства и сектор экономики отправителя денег, графы 11, 12 не заполняются, в графе 14 – код назначения платежа, предусмотренный для платежа и (или) перевода денег по системе мгновенных платежей;</w:t>
      </w:r>
    </w:p>
    <w:bookmarkEnd w:id="331"/>
    <w:bookmarkStart w:name="z392" w:id="332"/>
    <w:p>
      <w:pPr>
        <w:spacing w:after="0"/>
        <w:ind w:left="0"/>
        <w:jc w:val="both"/>
      </w:pPr>
      <w:r>
        <w:rPr>
          <w:rFonts w:ascii="Times New Roman"/>
          <w:b w:val="false"/>
          <w:i w:val="false"/>
          <w:color w:val="000000"/>
          <w:sz w:val="28"/>
        </w:rPr>
        <w:t>
      2) банк бенефициара графы 8, 9 не заполняет, в графах 11, 12 проставляет признак резидентства и сектор экономики бенефициара, в графе 14 – код назначения платежа в зависимости от вида деятельности бенефициара.</w:t>
      </w:r>
    </w:p>
    <w:bookmarkEnd w:id="332"/>
    <w:bookmarkStart w:name="z393" w:id="333"/>
    <w:p>
      <w:pPr>
        <w:spacing w:after="0"/>
        <w:ind w:left="0"/>
        <w:jc w:val="both"/>
      </w:pPr>
      <w:r>
        <w:rPr>
          <w:rFonts w:ascii="Times New Roman"/>
          <w:b w:val="false"/>
          <w:i w:val="false"/>
          <w:color w:val="000000"/>
          <w:sz w:val="28"/>
        </w:rPr>
        <w:t>
      По графам 8, 9, 10, 11, 12, 13 и 14 осуществляется группировка данных по одному признаку резидентства, сектору экономики, стране, коду назначения платежа с учетом совпадения иных параметров операций, платежей и (или) переводов денег;</w:t>
      </w:r>
    </w:p>
    <w:bookmarkEnd w:id="333"/>
    <w:bookmarkStart w:name="z394" w:id="334"/>
    <w:p>
      <w:pPr>
        <w:spacing w:after="0"/>
        <w:ind w:left="0"/>
        <w:jc w:val="both"/>
      </w:pPr>
      <w:r>
        <w:rPr>
          <w:rFonts w:ascii="Times New Roman"/>
          <w:b w:val="false"/>
          <w:i w:val="false"/>
          <w:color w:val="000000"/>
          <w:sz w:val="28"/>
        </w:rPr>
        <w:t>
      14) в графе 15 указывается количество операций, платежей и (или) переводов денег за отчетный период. При отражении одной операции, одного платежа и (или) перевода денег графа принимает значение 1. В случае совпадения параметров новой операции, нового платежа и (или) перевода денег с уже имеющимися в графах 1, 2, 3, 4, 5, 6, 7, 8, 9, 10, 11, 12, 13, 14, 17 и 18 значение в данной графе увеличивается на 1, а значение в графе 16 увеличивается на сумму новой операции, нового платежа и (или) перевода денег;</w:t>
      </w:r>
    </w:p>
    <w:bookmarkEnd w:id="334"/>
    <w:bookmarkStart w:name="z395" w:id="335"/>
    <w:p>
      <w:pPr>
        <w:spacing w:after="0"/>
        <w:ind w:left="0"/>
        <w:jc w:val="both"/>
      </w:pPr>
      <w:r>
        <w:rPr>
          <w:rFonts w:ascii="Times New Roman"/>
          <w:b w:val="false"/>
          <w:i w:val="false"/>
          <w:color w:val="000000"/>
          <w:sz w:val="28"/>
        </w:rPr>
        <w:t>
      15) в графе 16 указывается сумма операции, платежей и (или) переводов денег в тенге до двух знаков после запятой;</w:t>
      </w:r>
    </w:p>
    <w:bookmarkEnd w:id="335"/>
    <w:bookmarkStart w:name="z396" w:id="336"/>
    <w:p>
      <w:pPr>
        <w:spacing w:after="0"/>
        <w:ind w:left="0"/>
        <w:jc w:val="both"/>
      </w:pPr>
      <w:r>
        <w:rPr>
          <w:rFonts w:ascii="Times New Roman"/>
          <w:b w:val="false"/>
          <w:i w:val="false"/>
          <w:color w:val="000000"/>
          <w:sz w:val="28"/>
        </w:rPr>
        <w:t>
      16) в графе 17 указывается трехзначный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336"/>
    <w:bookmarkStart w:name="z397" w:id="337"/>
    <w:p>
      <w:pPr>
        <w:spacing w:after="0"/>
        <w:ind w:left="0"/>
        <w:jc w:val="both"/>
      </w:pPr>
      <w:r>
        <w:rPr>
          <w:rFonts w:ascii="Times New Roman"/>
          <w:b w:val="false"/>
          <w:i w:val="false"/>
          <w:color w:val="000000"/>
          <w:sz w:val="28"/>
        </w:rPr>
        <w:t>
      17) в графе 18 по отправленному платежу и (или) переводу денег указывается один из признаков платежных инструментов, предусмотренных пунктом 9 настоящего пояснения.</w:t>
      </w:r>
    </w:p>
    <w:bookmarkEnd w:id="337"/>
    <w:bookmarkStart w:name="z398" w:id="338"/>
    <w:p>
      <w:pPr>
        <w:spacing w:after="0"/>
        <w:ind w:left="0"/>
        <w:jc w:val="both"/>
      </w:pPr>
      <w:r>
        <w:rPr>
          <w:rFonts w:ascii="Times New Roman"/>
          <w:b w:val="false"/>
          <w:i w:val="false"/>
          <w:color w:val="000000"/>
          <w:sz w:val="28"/>
        </w:rPr>
        <w:t>
      9. Применяются следующие признаки платежного инструмента:</w:t>
      </w:r>
    </w:p>
    <w:bookmarkEnd w:id="338"/>
    <w:bookmarkStart w:name="z399" w:id="339"/>
    <w:p>
      <w:pPr>
        <w:spacing w:after="0"/>
        <w:ind w:left="0"/>
        <w:jc w:val="both"/>
      </w:pPr>
      <w:r>
        <w:rPr>
          <w:rFonts w:ascii="Times New Roman"/>
          <w:b w:val="false"/>
          <w:i w:val="false"/>
          <w:color w:val="000000"/>
          <w:sz w:val="28"/>
        </w:rPr>
        <w:t>
      01 – предъявление платежного поручения;</w:t>
      </w:r>
    </w:p>
    <w:bookmarkEnd w:id="339"/>
    <w:bookmarkStart w:name="z400" w:id="340"/>
    <w:p>
      <w:pPr>
        <w:spacing w:after="0"/>
        <w:ind w:left="0"/>
        <w:jc w:val="both"/>
      </w:pPr>
      <w:r>
        <w:rPr>
          <w:rFonts w:ascii="Times New Roman"/>
          <w:b w:val="false"/>
          <w:i w:val="false"/>
          <w:color w:val="000000"/>
          <w:sz w:val="28"/>
        </w:rPr>
        <w:t>
      02 – предъявление платежного требования;</w:t>
      </w:r>
    </w:p>
    <w:bookmarkEnd w:id="340"/>
    <w:bookmarkStart w:name="z401" w:id="341"/>
    <w:p>
      <w:pPr>
        <w:spacing w:after="0"/>
        <w:ind w:left="0"/>
        <w:jc w:val="both"/>
      </w:pPr>
      <w:r>
        <w:rPr>
          <w:rFonts w:ascii="Times New Roman"/>
          <w:b w:val="false"/>
          <w:i w:val="false"/>
          <w:color w:val="000000"/>
          <w:sz w:val="28"/>
        </w:rPr>
        <w:t>
      03 – предъявление инкассового распоряжения налогового органа, выставленного на банковский счет налогоплательщика, имеющего задолженность в бюджет;</w:t>
      </w:r>
    </w:p>
    <w:bookmarkEnd w:id="341"/>
    <w:bookmarkStart w:name="z402" w:id="342"/>
    <w:p>
      <w:pPr>
        <w:spacing w:after="0"/>
        <w:ind w:left="0"/>
        <w:jc w:val="both"/>
      </w:pPr>
      <w:r>
        <w:rPr>
          <w:rFonts w:ascii="Times New Roman"/>
          <w:b w:val="false"/>
          <w:i w:val="false"/>
          <w:color w:val="000000"/>
          <w:sz w:val="28"/>
        </w:rPr>
        <w:t>
      04 – предъявление инкассового распоряжения налогового органа, выставленного на банковский счет дебитора;</w:t>
      </w:r>
    </w:p>
    <w:bookmarkEnd w:id="342"/>
    <w:bookmarkStart w:name="z403" w:id="343"/>
    <w:p>
      <w:pPr>
        <w:spacing w:after="0"/>
        <w:ind w:left="0"/>
        <w:jc w:val="both"/>
      </w:pPr>
      <w:r>
        <w:rPr>
          <w:rFonts w:ascii="Times New Roman"/>
          <w:b w:val="false"/>
          <w:i w:val="false"/>
          <w:color w:val="000000"/>
          <w:sz w:val="28"/>
        </w:rPr>
        <w:t>
      05 – предъявление инкассового распоряжения таможенного органа, выставленного на банковский счет налогоплательщика, имеющего задолженность в бюджет;</w:t>
      </w:r>
    </w:p>
    <w:bookmarkEnd w:id="343"/>
    <w:bookmarkStart w:name="z404" w:id="344"/>
    <w:p>
      <w:pPr>
        <w:spacing w:after="0"/>
        <w:ind w:left="0"/>
        <w:jc w:val="both"/>
      </w:pPr>
      <w:r>
        <w:rPr>
          <w:rFonts w:ascii="Times New Roman"/>
          <w:b w:val="false"/>
          <w:i w:val="false"/>
          <w:color w:val="000000"/>
          <w:sz w:val="28"/>
        </w:rPr>
        <w:t>
      06 – предъявление платежного ордера;</w:t>
      </w:r>
    </w:p>
    <w:bookmarkEnd w:id="344"/>
    <w:bookmarkStart w:name="z405" w:id="345"/>
    <w:p>
      <w:pPr>
        <w:spacing w:after="0"/>
        <w:ind w:left="0"/>
        <w:jc w:val="both"/>
      </w:pPr>
      <w:r>
        <w:rPr>
          <w:rFonts w:ascii="Times New Roman"/>
          <w:b w:val="false"/>
          <w:i w:val="false"/>
          <w:color w:val="000000"/>
          <w:sz w:val="28"/>
        </w:rPr>
        <w:t>
      07 – предъявление инкассового распоряжения налогового органа, выставленного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345"/>
    <w:bookmarkStart w:name="z406" w:id="346"/>
    <w:p>
      <w:pPr>
        <w:spacing w:after="0"/>
        <w:ind w:left="0"/>
        <w:jc w:val="both"/>
      </w:pPr>
      <w:r>
        <w:rPr>
          <w:rFonts w:ascii="Times New Roman"/>
          <w:b w:val="false"/>
          <w:i w:val="false"/>
          <w:color w:val="000000"/>
          <w:sz w:val="28"/>
        </w:rPr>
        <w:t>
      08 – предъявление платежного извещения;</w:t>
      </w:r>
    </w:p>
    <w:bookmarkEnd w:id="346"/>
    <w:bookmarkStart w:name="z407" w:id="347"/>
    <w:p>
      <w:pPr>
        <w:spacing w:after="0"/>
        <w:ind w:left="0"/>
        <w:jc w:val="both"/>
      </w:pPr>
      <w:r>
        <w:rPr>
          <w:rFonts w:ascii="Times New Roman"/>
          <w:b w:val="false"/>
          <w:i w:val="false"/>
          <w:color w:val="000000"/>
          <w:sz w:val="28"/>
        </w:rPr>
        <w:t>
      09 – предъявление инкассового распоряжения налогового органа, выставленного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347"/>
    <w:bookmarkStart w:name="z408" w:id="348"/>
    <w:p>
      <w:pPr>
        <w:spacing w:after="0"/>
        <w:ind w:left="0"/>
        <w:jc w:val="both"/>
      </w:pPr>
      <w:r>
        <w:rPr>
          <w:rFonts w:ascii="Times New Roman"/>
          <w:b w:val="false"/>
          <w:i w:val="false"/>
          <w:color w:val="000000"/>
          <w:sz w:val="28"/>
        </w:rPr>
        <w:t>
      10 – предъявление инкассового распоряжения на основании исполнительных листов;</w:t>
      </w:r>
    </w:p>
    <w:bookmarkEnd w:id="348"/>
    <w:bookmarkStart w:name="z409" w:id="349"/>
    <w:p>
      <w:pPr>
        <w:spacing w:after="0"/>
        <w:ind w:left="0"/>
        <w:jc w:val="both"/>
      </w:pPr>
      <w:r>
        <w:rPr>
          <w:rFonts w:ascii="Times New Roman"/>
          <w:b w:val="false"/>
          <w:i w:val="false"/>
          <w:color w:val="000000"/>
          <w:sz w:val="28"/>
        </w:rPr>
        <w:t>
      11 – выдача чеков за товары и услуги, дорожных чеков;</w:t>
      </w:r>
    </w:p>
    <w:bookmarkEnd w:id="349"/>
    <w:bookmarkStart w:name="z410" w:id="350"/>
    <w:p>
      <w:pPr>
        <w:spacing w:after="0"/>
        <w:ind w:left="0"/>
        <w:jc w:val="both"/>
      </w:pPr>
      <w:r>
        <w:rPr>
          <w:rFonts w:ascii="Times New Roman"/>
          <w:b w:val="false"/>
          <w:i w:val="false"/>
          <w:color w:val="000000"/>
          <w:sz w:val="28"/>
        </w:rPr>
        <w:t>
      12 – иные платежные инструменты;</w:t>
      </w:r>
    </w:p>
    <w:bookmarkEnd w:id="350"/>
    <w:bookmarkStart w:name="z411" w:id="351"/>
    <w:p>
      <w:pPr>
        <w:spacing w:after="0"/>
        <w:ind w:left="0"/>
        <w:jc w:val="both"/>
      </w:pPr>
      <w:r>
        <w:rPr>
          <w:rFonts w:ascii="Times New Roman"/>
          <w:b w:val="false"/>
          <w:i w:val="false"/>
          <w:color w:val="000000"/>
          <w:sz w:val="28"/>
        </w:rPr>
        <w:t>
      20 – полученные платежи.</w:t>
      </w:r>
    </w:p>
    <w:bookmarkEnd w:id="351"/>
    <w:bookmarkStart w:name="z412" w:id="352"/>
    <w:p>
      <w:pPr>
        <w:spacing w:after="0"/>
        <w:ind w:left="0"/>
        <w:jc w:val="both"/>
      </w:pPr>
      <w:r>
        <w:rPr>
          <w:rFonts w:ascii="Times New Roman"/>
          <w:b w:val="false"/>
          <w:i w:val="false"/>
          <w:color w:val="000000"/>
          <w:sz w:val="28"/>
        </w:rPr>
        <w:t>
      По полученному платежу и (или) переводу денег, подлежащему выплате клиенту наличными деньгами, указывается признак "20".</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353"/>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в реестр платежных организаций, прошедших учетную регистрацию в Национальном Банке Республики Казахстан"</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p>
            <w:pPr>
              <w:spacing w:after="20"/>
              <w:ind w:left="20"/>
              <w:jc w:val="both"/>
            </w:pPr>
            <w:r>
              <w:rPr>
                <w:rFonts w:ascii="Times New Roman"/>
                <w:b w:val="false"/>
                <w:i w:val="false"/>
                <w:color w:val="000000"/>
                <w:sz w:val="20"/>
              </w:rPr>
              <w:t xml:space="preserve">www.egov.kz, www.elicense.kz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десяти рабочих дней со дня регистрации заявления и полного перечня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платежах и платежных системах" (далее - Закон) либо мотивированный отказ.</w:t>
            </w:r>
          </w:p>
          <w:p>
            <w:pPr>
              <w:spacing w:after="20"/>
              <w:ind w:left="20"/>
              <w:jc w:val="both"/>
            </w:pPr>
            <w:r>
              <w:rPr>
                <w:rFonts w:ascii="Times New Roman"/>
                <w:b w:val="false"/>
                <w:i w:val="false"/>
                <w:color w:val="000000"/>
                <w:sz w:val="20"/>
              </w:rPr>
              <w:t>Форма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организации деятельности платежных организаций, утвержденным постановлением Правления Национального Банка Республики Казахстан № 215 от 31 августа 2016 года (далее - Правила).</w:t>
            </w:r>
          </w:p>
          <w:p>
            <w:pPr>
              <w:spacing w:after="20"/>
              <w:ind w:left="20"/>
              <w:jc w:val="both"/>
            </w:pPr>
            <w:r>
              <w:rPr>
                <w:rFonts w:ascii="Times New Roman"/>
                <w:b w:val="false"/>
                <w:i w:val="false"/>
                <w:color w:val="000000"/>
                <w:sz w:val="20"/>
              </w:rPr>
              <w:t>2) копия диплома (дипломов) руководителя (члена) исполнительного органа платежной организации;</w:t>
            </w:r>
          </w:p>
          <w:p>
            <w:pPr>
              <w:spacing w:after="20"/>
              <w:ind w:left="20"/>
              <w:jc w:val="both"/>
            </w:pPr>
            <w:r>
              <w:rPr>
                <w:rFonts w:ascii="Times New Roman"/>
                <w:b w:val="false"/>
                <w:i w:val="false"/>
                <w:color w:val="000000"/>
                <w:sz w:val="20"/>
              </w:rPr>
              <w:t xml:space="preserve">3) копия документа, подтверждающего трудовую деятельность руководителя (члена) исполнительного органа платежной организации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4) копии документов, подтверждающих формирование уставного капитала;</w:t>
            </w:r>
          </w:p>
          <w:p>
            <w:pPr>
              <w:spacing w:after="20"/>
              <w:ind w:left="20"/>
              <w:jc w:val="both"/>
            </w:pPr>
            <w:r>
              <w:rPr>
                <w:rFonts w:ascii="Times New Roman"/>
                <w:b w:val="false"/>
                <w:i w:val="false"/>
                <w:color w:val="000000"/>
                <w:sz w:val="20"/>
              </w:rPr>
              <w:t>5) устав, за исключением случаев, когда платежная организация осуществляет деятельность по типовому уставу;</w:t>
            </w:r>
          </w:p>
          <w:p>
            <w:pPr>
              <w:spacing w:after="20"/>
              <w:ind w:left="20"/>
              <w:jc w:val="both"/>
            </w:pPr>
            <w:r>
              <w:rPr>
                <w:rFonts w:ascii="Times New Roman"/>
                <w:b w:val="false"/>
                <w:i w:val="false"/>
                <w:color w:val="000000"/>
                <w:sz w:val="20"/>
              </w:rPr>
              <w:t>6) документ, определяющий порядок взаимодействия платежной организации с соответствующим банком, филиалом банка-нерезидента Республики Казахстан или организацией, осуществляющей отдельные виды банковских операций, осуществляющими перевод денег по оказываемым платежным услугам;</w:t>
            </w:r>
          </w:p>
          <w:p>
            <w:pPr>
              <w:spacing w:after="20"/>
              <w:ind w:left="20"/>
              <w:jc w:val="both"/>
            </w:pPr>
            <w:r>
              <w:rPr>
                <w:rFonts w:ascii="Times New Roman"/>
                <w:b w:val="false"/>
                <w:i w:val="false"/>
                <w:color w:val="000000"/>
                <w:sz w:val="20"/>
              </w:rPr>
              <w:t>7) правила осуществления деятельности платежной организации, утвержденные органом управления платежной организации.</w:t>
            </w:r>
          </w:p>
          <w:p>
            <w:pPr>
              <w:spacing w:after="20"/>
              <w:ind w:left="20"/>
              <w:jc w:val="both"/>
            </w:pPr>
            <w:r>
              <w:rPr>
                <w:rFonts w:ascii="Times New Roman"/>
                <w:b w:val="false"/>
                <w:i w:val="false"/>
                <w:color w:val="000000"/>
                <w:sz w:val="20"/>
              </w:rPr>
              <w:t>Перечень обязательных условий правил осуществления деятельности платежной организации, устанавливается в Правилах.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представление неполных и (или) недостоверных сведений, подлежащих отражению в документах,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16 Закона;</w:t>
            </w:r>
          </w:p>
          <w:p>
            <w:pPr>
              <w:spacing w:after="20"/>
              <w:ind w:left="20"/>
              <w:jc w:val="both"/>
            </w:pPr>
            <w:r>
              <w:rPr>
                <w:rFonts w:ascii="Times New Roman"/>
                <w:b w:val="false"/>
                <w:i w:val="false"/>
                <w:color w:val="000000"/>
                <w:sz w:val="20"/>
              </w:rPr>
              <w:t xml:space="preserve">2) представление неполного перечня документов или несоответствие документов требованиям </w:t>
            </w:r>
            <w:r>
              <w:rPr>
                <w:rFonts w:ascii="Times New Roman"/>
                <w:b w:val="false"/>
                <w:i w:val="false"/>
                <w:color w:val="000000"/>
                <w:sz w:val="20"/>
              </w:rPr>
              <w:t>Закона</w:t>
            </w:r>
            <w:r>
              <w:rPr>
                <w:rFonts w:ascii="Times New Roman"/>
                <w:b w:val="false"/>
                <w:i w:val="false"/>
                <w:color w:val="000000"/>
                <w:sz w:val="20"/>
              </w:rPr>
              <w:t xml:space="preserve"> и Правил;</w:t>
            </w:r>
          </w:p>
          <w:p>
            <w:pPr>
              <w:spacing w:after="20"/>
              <w:ind w:left="20"/>
              <w:jc w:val="both"/>
            </w:pPr>
            <w:r>
              <w:rPr>
                <w:rFonts w:ascii="Times New Roman"/>
                <w:b w:val="false"/>
                <w:i w:val="false"/>
                <w:color w:val="000000"/>
                <w:sz w:val="20"/>
              </w:rPr>
              <w:t xml:space="preserve">3) если руководитель исполнительного органа платежной организации не соответствует требованиям, установленным в </w:t>
            </w:r>
            <w:r>
              <w:rPr>
                <w:rFonts w:ascii="Times New Roman"/>
                <w:b w:val="false"/>
                <w:i w:val="false"/>
                <w:color w:val="000000"/>
                <w:sz w:val="20"/>
              </w:rPr>
              <w:t>статье 19</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p>
          <w:p>
            <w:pPr>
              <w:spacing w:after="20"/>
              <w:ind w:left="20"/>
              <w:jc w:val="both"/>
            </w:pPr>
            <w:r>
              <w:rPr>
                <w:rFonts w:ascii="Times New Roman"/>
                <w:b w:val="false"/>
                <w:i w:val="false"/>
                <w:color w:val="000000"/>
                <w:sz w:val="20"/>
              </w:rPr>
              <w:t>В случае отказа в учетной регистрации юридическое лицо повторно представляет заявление на учетную регистрацию при устранении причин, повлекших отказ в учетной регистрации платежной организации, или принимает решение об изменении своего наименования либо реорганизации или ликвидации.</w:t>
            </w:r>
          </w:p>
          <w:p>
            <w:pPr>
              <w:spacing w:after="20"/>
              <w:ind w:left="20"/>
              <w:jc w:val="both"/>
            </w:pPr>
            <w:r>
              <w:rPr>
                <w:rFonts w:ascii="Times New Roman"/>
                <w:b w:val="false"/>
                <w:i w:val="false"/>
                <w:color w:val="000000"/>
                <w:sz w:val="20"/>
              </w:rPr>
              <w:t>Неустранение причин, повлекших отказ в учетной регистрации платежной организации, является основанием для отказа в повторном рассмотрении.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и на официальном интернет-ресурсе услугодателя: www.nationalbank.kz, раздел "Государственные услуги".</w:t>
            </w:r>
          </w:p>
          <w:p>
            <w:pPr>
              <w:spacing w:after="20"/>
              <w:ind w:left="20"/>
              <w:jc w:val="both"/>
            </w:pPr>
            <w:r>
              <w:rPr>
                <w:rFonts w:ascii="Times New Roman"/>
                <w:b w:val="false"/>
                <w:i w:val="false"/>
                <w:color w:val="000000"/>
                <w:sz w:val="20"/>
              </w:rPr>
              <w:t>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w:t>
            </w:r>
            <w:r>
              <w:br/>
            </w:r>
            <w:r>
              <w:rPr>
                <w:rFonts w:ascii="Times New Roman"/>
                <w:b w:val="false"/>
                <w:i w:val="false"/>
                <w:color w:val="000000"/>
                <w:sz w:val="20"/>
              </w:rPr>
              <w:t>платежных организаций</w:t>
            </w:r>
          </w:p>
        </w:tc>
      </w:tr>
    </w:tbl>
    <w:bookmarkStart w:name="z421" w:id="35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проведение добровольной реорганизации (присоединение, слияние, разделение, выделение, преобразование) платежных организаций"</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десяти рабочих дней со дня регистрации решения и полного перечня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по результатам согласования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добровольной реорганизации платежной организации;</w:t>
            </w:r>
          </w:p>
          <w:p>
            <w:pPr>
              <w:spacing w:after="20"/>
              <w:ind w:left="20"/>
              <w:jc w:val="both"/>
            </w:pPr>
            <w:r>
              <w:rPr>
                <w:rFonts w:ascii="Times New Roman"/>
                <w:b w:val="false"/>
                <w:i w:val="false"/>
                <w:color w:val="000000"/>
                <w:sz w:val="20"/>
              </w:rPr>
              <w:t>
2) документы, описывающие предполагаемые условия, формы, порядок и сроки добровольной реорганизации платежной организации;</w:t>
            </w:r>
          </w:p>
          <w:p>
            <w:pPr>
              <w:spacing w:after="20"/>
              <w:ind w:left="20"/>
              <w:jc w:val="both"/>
            </w:pPr>
            <w:r>
              <w:rPr>
                <w:rFonts w:ascii="Times New Roman"/>
                <w:b w:val="false"/>
                <w:i w:val="false"/>
                <w:color w:val="000000"/>
                <w:sz w:val="20"/>
              </w:rPr>
              <w:t>3) договор о присоединении (слиянии), подписанный руководителями исполнительных органов реорганизуемых платежных организаций;</w:t>
            </w:r>
          </w:p>
          <w:p>
            <w:pPr>
              <w:spacing w:after="20"/>
              <w:ind w:left="20"/>
              <w:jc w:val="both"/>
            </w:pPr>
            <w:r>
              <w:rPr>
                <w:rFonts w:ascii="Times New Roman"/>
                <w:b w:val="false"/>
                <w:i w:val="false"/>
                <w:color w:val="000000"/>
                <w:sz w:val="20"/>
              </w:rPr>
              <w:t>4) аудиторский отчет в соответствии с законодательством Республики Казахстан об аудиторской деятельности;</w:t>
            </w:r>
          </w:p>
          <w:p>
            <w:pPr>
              <w:spacing w:after="20"/>
              <w:ind w:left="20"/>
              <w:jc w:val="both"/>
            </w:pPr>
            <w:r>
              <w:rPr>
                <w:rFonts w:ascii="Times New Roman"/>
                <w:b w:val="false"/>
                <w:i w:val="false"/>
                <w:color w:val="000000"/>
                <w:sz w:val="20"/>
              </w:rPr>
              <w:t>5) правила осуществления деятельности образованной в результате добровольной реорганизации платежной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3) если руководитель исполнительного органа образованной в результате добровольной реорганизации платежной организации не соответствует требованиям </w:t>
            </w:r>
            <w:r>
              <w:rPr>
                <w:rFonts w:ascii="Times New Roman"/>
                <w:b w:val="false"/>
                <w:i w:val="false"/>
                <w:color w:val="000000"/>
                <w:sz w:val="20"/>
              </w:rPr>
              <w:t>статьи 19</w:t>
            </w:r>
            <w:r>
              <w:rPr>
                <w:rFonts w:ascii="Times New Roman"/>
                <w:b w:val="false"/>
                <w:i w:val="false"/>
                <w:color w:val="000000"/>
                <w:sz w:val="20"/>
              </w:rPr>
              <w:t xml:space="preserve"> Закона Республики Казахстан "О платежах и платежных системах";</w:t>
            </w:r>
          </w:p>
          <w:p>
            <w:pPr>
              <w:spacing w:after="20"/>
              <w:ind w:left="20"/>
              <w:jc w:val="both"/>
            </w:pPr>
            <w:r>
              <w:rPr>
                <w:rFonts w:ascii="Times New Roman"/>
                <w:b w:val="false"/>
                <w:i w:val="false"/>
                <w:color w:val="000000"/>
                <w:sz w:val="20"/>
              </w:rPr>
              <w:t>4) если добровольная реорганизация платежных организаций препятствует осуществлению контроля за рынком платежных услуг, а также причиняет вред интересам получателей платежных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и на официальном интернет-ресурсе услугодателя: www.nationalbank.kz, раздел "Государственные услуги".</w:t>
            </w:r>
          </w:p>
          <w:p>
            <w:pPr>
              <w:spacing w:after="20"/>
              <w:ind w:left="20"/>
              <w:jc w:val="both"/>
            </w:pPr>
            <w:r>
              <w:rPr>
                <w:rFonts w:ascii="Times New Roman"/>
                <w:b w:val="false"/>
                <w:i w:val="false"/>
                <w:color w:val="000000"/>
                <w:sz w:val="20"/>
              </w:rPr>
              <w:t>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совершенствования</w:t>
            </w:r>
            <w:r>
              <w:br/>
            </w:r>
            <w:r>
              <w:rPr>
                <w:rFonts w:ascii="Times New Roman"/>
                <w:b w:val="false"/>
                <w:i w:val="false"/>
                <w:color w:val="000000"/>
                <w:sz w:val="20"/>
              </w:rPr>
              <w:t>регулирования субъектов рынка</w:t>
            </w:r>
            <w:r>
              <w:br/>
            </w:r>
            <w:r>
              <w:rPr>
                <w:rFonts w:ascii="Times New Roman"/>
                <w:b w:val="false"/>
                <w:i w:val="false"/>
                <w:color w:val="000000"/>
                <w:sz w:val="20"/>
              </w:rPr>
              <w:t>платежных услуг</w:t>
            </w:r>
            <w:r>
              <w:br/>
            </w:r>
            <w:r>
              <w:rPr>
                <w:rFonts w:ascii="Times New Roman"/>
                <w:b w:val="false"/>
                <w:i w:val="false"/>
                <w:color w:val="000000"/>
                <w:sz w:val="20"/>
              </w:rPr>
              <w:t>и безналичных платежей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значимых поставщиков</w:t>
            </w:r>
            <w:r>
              <w:br/>
            </w:r>
            <w:r>
              <w:rPr>
                <w:rFonts w:ascii="Times New Roman"/>
                <w:b w:val="false"/>
                <w:i w:val="false"/>
                <w:color w:val="000000"/>
                <w:sz w:val="20"/>
              </w:rPr>
              <w:t>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428" w:id="355"/>
    <w:p>
      <w:pPr>
        <w:spacing w:after="0"/>
        <w:ind w:left="0"/>
        <w:jc w:val="left"/>
      </w:pPr>
      <w:r>
        <w:rPr>
          <w:rFonts w:ascii="Times New Roman"/>
          <w:b/>
          <w:i w:val="false"/>
          <w:color w:val="000000"/>
        </w:rPr>
        <w:t xml:space="preserve"> Письменное обращение поставщика платежных услуг</w:t>
      </w:r>
    </w:p>
    <w:bookmarkEnd w:id="355"/>
    <w:p>
      <w:pPr>
        <w:spacing w:after="0"/>
        <w:ind w:left="0"/>
        <w:jc w:val="both"/>
      </w:pPr>
      <w:bookmarkStart w:name="z429" w:id="356"/>
      <w:r>
        <w:rPr>
          <w:rFonts w:ascii="Times New Roman"/>
          <w:b w:val="false"/>
          <w:i w:val="false"/>
          <w:color w:val="000000"/>
          <w:sz w:val="28"/>
        </w:rPr>
        <w:t>
      __________________________________________________________________</w:t>
      </w:r>
    </w:p>
    <w:bookmarkEnd w:id="356"/>
    <w:p>
      <w:pPr>
        <w:spacing w:after="0"/>
        <w:ind w:left="0"/>
        <w:jc w:val="both"/>
      </w:pPr>
      <w:r>
        <w:rPr>
          <w:rFonts w:ascii="Times New Roman"/>
          <w:b w:val="false"/>
          <w:i w:val="false"/>
          <w:color w:val="000000"/>
          <w:sz w:val="28"/>
        </w:rPr>
        <w:t>(для юридических лиц - наименование поставщика платежных услуг,</w:t>
      </w:r>
    </w:p>
    <w:p>
      <w:pPr>
        <w:spacing w:after="0"/>
        <w:ind w:left="0"/>
        <w:jc w:val="both"/>
      </w:pPr>
      <w:r>
        <w:rPr>
          <w:rFonts w:ascii="Times New Roman"/>
          <w:b w:val="false"/>
          <w:i w:val="false"/>
          <w:color w:val="000000"/>
          <w:sz w:val="28"/>
        </w:rPr>
        <w:t>бизнес-идентификационный номер, для индивидуальных предпринимателей -</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просит включить в реестр значимых поставщиков платежных услуг.</w:t>
      </w:r>
    </w:p>
    <w:p>
      <w:pPr>
        <w:spacing w:after="0"/>
        <w:ind w:left="0"/>
        <w:jc w:val="both"/>
      </w:pPr>
      <w:bookmarkStart w:name="z430" w:id="357"/>
      <w:r>
        <w:rPr>
          <w:rFonts w:ascii="Times New Roman"/>
          <w:b w:val="false"/>
          <w:i w:val="false"/>
          <w:color w:val="000000"/>
          <w:sz w:val="28"/>
        </w:rPr>
        <w:t>
      1. Место нахождения поставщика платежных услуг:</w:t>
      </w:r>
    </w:p>
    <w:bookmarkEnd w:id="35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адрес электронной почты, интернет-ресурс (при наличии)</w:t>
      </w:r>
    </w:p>
    <w:p>
      <w:pPr>
        <w:spacing w:after="0"/>
        <w:ind w:left="0"/>
        <w:jc w:val="both"/>
      </w:pPr>
      <w:bookmarkStart w:name="z431" w:id="358"/>
      <w:r>
        <w:rPr>
          <w:rFonts w:ascii="Times New Roman"/>
          <w:b w:val="false"/>
          <w:i w:val="false"/>
          <w:color w:val="000000"/>
          <w:sz w:val="28"/>
        </w:rPr>
        <w:t>
      2. Сведения о государственной регистрации (перерегистрации) поставщика</w:t>
      </w:r>
    </w:p>
    <w:bookmarkEnd w:id="358"/>
    <w:p>
      <w:pPr>
        <w:spacing w:after="0"/>
        <w:ind w:left="0"/>
        <w:jc w:val="both"/>
      </w:pPr>
      <w:r>
        <w:rPr>
          <w:rFonts w:ascii="Times New Roman"/>
          <w:b w:val="false"/>
          <w:i w:val="false"/>
          <w:color w:val="000000"/>
          <w:sz w:val="28"/>
        </w:rPr>
        <w:t>платежных услуг: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документа, номер и дата выдачи, кем выдан)</w:t>
      </w:r>
    </w:p>
    <w:p>
      <w:pPr>
        <w:spacing w:after="0"/>
        <w:ind w:left="0"/>
        <w:jc w:val="both"/>
      </w:pPr>
      <w:bookmarkStart w:name="z432" w:id="359"/>
      <w:r>
        <w:rPr>
          <w:rFonts w:ascii="Times New Roman"/>
          <w:b w:val="false"/>
          <w:i w:val="false"/>
          <w:color w:val="000000"/>
          <w:sz w:val="28"/>
        </w:rPr>
        <w:t>
      3. Перечень оказываемых платежных услуг: (указываются платежные услуги</w:t>
      </w:r>
    </w:p>
    <w:bookmarkEnd w:id="359"/>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Закона Республики Казахстан "О платежах</w:t>
      </w:r>
    </w:p>
    <w:p>
      <w:pPr>
        <w:spacing w:after="0"/>
        <w:ind w:left="0"/>
        <w:jc w:val="both"/>
      </w:pPr>
      <w:r>
        <w:rPr>
          <w:rFonts w:ascii="Times New Roman"/>
          <w:b w:val="false"/>
          <w:i w:val="false"/>
          <w:color w:val="000000"/>
          <w:sz w:val="28"/>
        </w:rPr>
        <w:t>и платежных системах"):</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bookmarkStart w:name="z433" w:id="360"/>
      <w:r>
        <w:rPr>
          <w:rFonts w:ascii="Times New Roman"/>
          <w:b w:val="false"/>
          <w:i w:val="false"/>
          <w:color w:val="000000"/>
          <w:sz w:val="28"/>
        </w:rPr>
        <w:t>
      4. Сведения о первом руководителе поставщика платежных услуг</w:t>
      </w:r>
    </w:p>
    <w:bookmarkEnd w:id="360"/>
    <w:p>
      <w:pPr>
        <w:spacing w:after="0"/>
        <w:ind w:left="0"/>
        <w:jc w:val="both"/>
      </w:pPr>
      <w:r>
        <w:rPr>
          <w:rFonts w:ascii="Times New Roman"/>
          <w:b w:val="false"/>
          <w:i w:val="false"/>
          <w:color w:val="000000"/>
          <w:sz w:val="28"/>
        </w:rPr>
        <w:t>(индивидуальном предпринимателе):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(документ, номер, серия (при наличии) и дата выдачи, кем выдан)</w:t>
      </w:r>
    </w:p>
    <w:p>
      <w:pPr>
        <w:spacing w:after="0"/>
        <w:ind w:left="0"/>
        <w:jc w:val="both"/>
      </w:pPr>
      <w:r>
        <w:rPr>
          <w:rFonts w:ascii="Times New Roman"/>
          <w:b w:val="false"/>
          <w:i w:val="false"/>
          <w:color w:val="000000"/>
          <w:sz w:val="28"/>
        </w:rPr>
        <w:t>Место жительства 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адрес электронной почты (при ее наличии)</w:t>
      </w:r>
    </w:p>
    <w:p>
      <w:pPr>
        <w:spacing w:after="0"/>
        <w:ind w:left="0"/>
        <w:jc w:val="both"/>
      </w:pPr>
      <w:bookmarkStart w:name="z434" w:id="361"/>
      <w:r>
        <w:rPr>
          <w:rFonts w:ascii="Times New Roman"/>
          <w:b w:val="false"/>
          <w:i w:val="false"/>
          <w:color w:val="000000"/>
          <w:sz w:val="28"/>
        </w:rPr>
        <w:t>
      5. Обоснование необходимости включения поставщика платежных услуг</w:t>
      </w:r>
    </w:p>
    <w:bookmarkEnd w:id="361"/>
    <w:p>
      <w:pPr>
        <w:spacing w:after="0"/>
        <w:ind w:left="0"/>
        <w:jc w:val="both"/>
      </w:pPr>
      <w:r>
        <w:rPr>
          <w:rFonts w:ascii="Times New Roman"/>
          <w:b w:val="false"/>
          <w:i w:val="false"/>
          <w:color w:val="000000"/>
          <w:sz w:val="28"/>
        </w:rPr>
        <w:t>в реестр значимых поставщиков платежных услуг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что прилагаемые сведения мною проверены и являются достоверными</w:t>
      </w:r>
    </w:p>
    <w:p>
      <w:pPr>
        <w:spacing w:after="0"/>
        <w:ind w:left="0"/>
        <w:jc w:val="both"/>
      </w:pPr>
      <w:r>
        <w:rPr>
          <w:rFonts w:ascii="Times New Roman"/>
          <w:b w:val="false"/>
          <w:i w:val="false"/>
          <w:color w:val="000000"/>
          <w:sz w:val="28"/>
        </w:rPr>
        <w:t>и полными. Согласен (согласна)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Первый руководитель поставщика платежных услуг либо индивидуальный</w:t>
      </w:r>
    </w:p>
    <w:p>
      <w:pPr>
        <w:spacing w:after="0"/>
        <w:ind w:left="0"/>
        <w:jc w:val="both"/>
      </w:pPr>
      <w:r>
        <w:rPr>
          <w:rFonts w:ascii="Times New Roman"/>
          <w:b w:val="false"/>
          <w:i w:val="false"/>
          <w:color w:val="000000"/>
          <w:sz w:val="28"/>
        </w:rPr>
        <w:t>предприниматель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