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e90f0d" w14:textId="fe90f0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формирования перечня приоритетных сельскохозяйственных машин и оборудования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промышленности и строительства Республики Казахстан от 16 февраля 2024 года № 62. Зарегистрирован в Министерстве юстиции Республики Казахстан 20 февраля 2024 года № 34016.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224)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промышленности и строительства Республики Казахстан, утвержденного постановлением Правительства Республики Казахстан от 4 октября 2023 года № 864 "Некоторые вопросы Министерства промышленности и строительства Республики Казахстан"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формирования перечня приоритетных сельскохозяйственных машин и оборудования.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промышленности Министерства промышленности и строительства Республики Казахстан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 - ресурсе Министерства промышленности и строительства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промышленности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строительства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Бейспеков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по защите и развитию конкуренции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февраля 2024 года № 62</w:t>
            </w:r>
          </w:p>
        </w:tc>
      </w:tr>
    </w:tbl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формирования перечня приоритетных сельскохозяйственных машин и оборудования</w:t>
      </w:r>
    </w:p>
    <w:bookmarkEnd w:id="11"/>
    <w:bookmarkStart w:name="z1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формирования перечня приоритетных сельскохозяйственных машин и оборудования (далее - Правила) разработаны в соответствий с </w:t>
      </w:r>
      <w:r>
        <w:rPr>
          <w:rFonts w:ascii="Times New Roman"/>
          <w:b w:val="false"/>
          <w:i w:val="false"/>
          <w:color w:val="000000"/>
          <w:sz w:val="28"/>
        </w:rPr>
        <w:t>подпунктом 224)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промышленности и строительства Республики Казахстан, утвержденного постановлением Правительства Республики Казахстан от 4 октября 2023 года № 864 "Некоторые вопросы Министерства промышленности и строительства Республики Казахстан" и определяет порядок формирования перечня приоритетных сельскохозяйственных машин и оборудования.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сельскохозяйственное оборудование (далее - оборудование) - техника, предназначенная для механизации, электрификации и автоматизации сельскохозяйственных работ, для которой в силу специфики ее эксплуатации характерна неподвижность базовых и корпусных элементов конструкции, относительно опорной поверхности, во время выполнения технологических процессов;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сельскохозяйственная машина (далее - машина) - самоходная сельскохозяйственная техника, прицепные и навесные орудия, предназначенные для механизации сельскохозяйственных работ (в земледелии и животноводстве), для которой характерна подвижность базовых и корпусных элементов, относительно опорной поверхности, во время выполнения технологических процессов;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соглашение о промышленной сборке сельскохозяйственной техники с юридическими лицами Республики Казахстан (далее - соглашение) - гражданско-правовой договор, заключаемый между уполномоченным органом в области государственного стимулирования промышленности и юридическим лицом Республики Казахстан, осуществляющим производство сельскохозяйственной техники, в соответствии с гражданским законодательством Республики Казахстан и международными договорами, ратифицированными Республикой Казахстан;</w:t>
      </w:r>
    </w:p>
    <w:bookmarkEnd w:id="17"/>
    <w:bookmarkStart w:name="z6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3-1) Реестр казахстанских товаропроизводителей (далее - Реестр) - объект информационно-коммуникационной инфраструктуры "электронного правительства", содержащий сведения о казахстанских товаропроизводителях и производимых ими товарах казахстанского происхождения;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4) исключен приказом Министра промышленности и строительства РК от 27.08.2025 </w:t>
      </w:r>
      <w:r>
        <w:rPr>
          <w:rFonts w:ascii="Times New Roman"/>
          <w:b w:val="false"/>
          <w:i w:val="false"/>
          <w:color w:val="000000"/>
          <w:sz w:val="28"/>
        </w:rPr>
        <w:t>№ 330</w:t>
      </w:r>
      <w:r>
        <w:rPr>
          <w:rFonts w:ascii="Times New Roman"/>
          <w:b w:val="false"/>
          <w:i w:val="false"/>
          <w:color w:val="ff0000"/>
          <w:sz w:val="28"/>
        </w:rPr>
        <w:t xml:space="preserve"> ( 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01.01.2026);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заявитель - лицо, намеревающееся включить собственно производимую сельскохозяйственную машину и оборудование в перечень приоритетных сельскохозяйственных машин и оборудования (далее – Перечень);</w:t>
      </w:r>
    </w:p>
    <w:bookmarkEnd w:id="19"/>
    <w:bookmarkStart w:name="z5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6) выписка из Реестра – документ, в том числе электронный, подтверждающий нахождение казахстанского товаропроизводителя в Реестре казахстанских товаропроизводителей, который содержит сведения о казахстанском товаропроизводителе, производимом им товаре с указанием сведений о нем и доле внутристрановой ценности.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приказами Министра промышленности и строительства РК от 27.08.2025 </w:t>
      </w:r>
      <w:r>
        <w:rPr>
          <w:rFonts w:ascii="Times New Roman"/>
          <w:b w:val="false"/>
          <w:i w:val="false"/>
          <w:color w:val="000000"/>
          <w:sz w:val="28"/>
        </w:rPr>
        <w:t>№ 330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 xml:space="preserve">.); от 24.04.2026 </w:t>
      </w:r>
      <w:r>
        <w:rPr>
          <w:rFonts w:ascii="Times New Roman"/>
          <w:b w:val="false"/>
          <w:i w:val="false"/>
          <w:color w:val="000000"/>
          <w:sz w:val="28"/>
        </w:rPr>
        <w:t>№ 203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3. В Перечень включаются сельскохозяйственные машины и оборудования, внесенные в Реестр казахстанских товаропроизводителей.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в редакции приказа Министра промышленности и строительства РК от 24.04.2026 </w:t>
      </w:r>
      <w:r>
        <w:rPr>
          <w:rFonts w:ascii="Times New Roman"/>
          <w:b w:val="false"/>
          <w:i w:val="false"/>
          <w:color w:val="ff0000"/>
          <w:sz w:val="28"/>
        </w:rPr>
        <w:t>№ 203</w:t>
      </w:r>
      <w:r>
        <w:rPr>
          <w:rFonts w:ascii="Times New Roman"/>
          <w:b w:val="false"/>
          <w:i w:val="false"/>
          <w:color w:val="ff0000"/>
          <w:sz w:val="28"/>
        </w:rPr>
        <w:t xml:space="preserve"> (приказ вводится в действие по истечении десяти календарных дней после дня его первого официального опубликования).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4. Перечень формируется Комитетом промышленности Министерства промышленности и строительства Республики Казахстан (далее – Комитет) и утверждается приказом Министра промышленности и строительства Республики Казахстан,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225)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промышленности и строительства Республики Казахстан, утвержденного постановлением Правительства Республики Казахстан от 4 октября 2023 года № 864 "Некоторые вопросы Министерства промышленности и строительства Республики Казахстан".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содержит сведения из выписки из Реестра.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актуализируется не позднее 1 декабря текущего года на последующий год и не позднее 1 июля на соответствующий год.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Заявитель и (или) уполномоченный его представитель при реализации приоритетных сельскохозяйственных машин и оборудования обеспечивает предоставление покупателю выписки из Реестра.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в редакции приказа Министра промышленности и строительства РК от 24.04.2026 </w:t>
      </w:r>
      <w:r>
        <w:rPr>
          <w:rFonts w:ascii="Times New Roman"/>
          <w:b w:val="false"/>
          <w:i w:val="false"/>
          <w:color w:val="000000"/>
          <w:sz w:val="28"/>
        </w:rPr>
        <w:t>№ 203</w:t>
      </w:r>
      <w:r>
        <w:rPr>
          <w:rFonts w:ascii="Times New Roman"/>
          <w:b w:val="false"/>
          <w:i w:val="false"/>
          <w:color w:val="ff0000"/>
          <w:sz w:val="28"/>
        </w:rPr>
        <w:t xml:space="preserve"> (приказ 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формирования перечня приоритетных сельскохозяйственных машин и оборудования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5. Заявитель для включения производимой сельскохозяйственной машины и (или) оборудования в Перечень подает в бумажной и (или) электронной форме заявку с 1 октября по 1 ноября текущего года на последующий год и с 1 мая по 1 июня на соответствующий год в Комитет с приложением: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перечня производимых сельскохозяйственных машин и оборудования на государственном и русском языках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выписки из Реестра.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в редакции приказа Министра промышленности и строительства РК от 24.04.2026 </w:t>
      </w:r>
      <w:r>
        <w:rPr>
          <w:rFonts w:ascii="Times New Roman"/>
          <w:b w:val="false"/>
          <w:i w:val="false"/>
          <w:color w:val="000000"/>
          <w:sz w:val="28"/>
        </w:rPr>
        <w:t>№ 203</w:t>
      </w:r>
      <w:r>
        <w:rPr>
          <w:rFonts w:ascii="Times New Roman"/>
          <w:b w:val="false"/>
          <w:i w:val="false"/>
          <w:color w:val="ff0000"/>
          <w:sz w:val="28"/>
        </w:rPr>
        <w:t xml:space="preserve"> (приказ 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Комитет в течение 3 (трех) рабочих дней со дня получения документов, указанных в пункте 5 настоящих Правил, проверяет полноту представленных документов и достоверность сведений, содержащихся в них.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случае предоставления заявителем неполного пакета документов и (или) указания недостоверных сведений, содержащихся в них, Комитет в течении срока, установленного пунктом 6 настоящих Правил, возвращает заявку с приложенными к ней документами с указанием причин возврата.</w:t>
      </w:r>
    </w:p>
    <w:bookmarkEnd w:id="26"/>
    <w:bookmarkStart w:name="z3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Заявитель после устранения выявленных замечаний, направляет повторно документы, предусмотренные в пункте 5 настоящих Правил.</w:t>
      </w:r>
    </w:p>
    <w:bookmarkEnd w:id="27"/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случае представления заявителем полного пакета документов и указания достоверных сведений, содержащихся в них, Комитет в течение 10 (десяти) рабочих дней рассматривает представленные документы и принимает решение о включении или об отказе во включении в Перечень.</w:t>
      </w:r>
    </w:p>
    <w:bookmarkEnd w:id="28"/>
    <w:bookmarkStart w:name="z4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Основанием для отказа во включении в Перечень является не соответствие требованиям, предусмотренным в пункте 3 настоящих Правил.</w:t>
      </w:r>
    </w:p>
    <w:bookmarkEnd w:id="29"/>
    <w:bookmarkStart w:name="z4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При принятии решения об отказе во включении в Перечень Комитет уведомляет заявителя о своем предварительном решении, а также времени и месте (способе) проведения заслушивания для возможности выразить заявителю позицию по предварительному решению.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заслушивании направляется не менее чем за 3 рабочих дня до завершения срока рассмотрения обращения юридического лица. Заслушивание проводится не позднее 2 рабочих дней со дня уведомления.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заслушивания Комитет принимает решение о включении или об отказе во включении в Перечень.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несогласии с решением Комитета об отказе во включении в Перечень, обращение в суд допускается после обжалования в досудебном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статьей 91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– в редакции приказа и.о. Министра промышленности и строительства РК от 05.06.2025 </w:t>
      </w:r>
      <w:r>
        <w:rPr>
          <w:rFonts w:ascii="Times New Roman"/>
          <w:b w:val="false"/>
          <w:i w:val="false"/>
          <w:color w:val="000000"/>
          <w:sz w:val="28"/>
        </w:rPr>
        <w:t>№ 200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перечня приоритетных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сельскохозяйственных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машин и оборудования</w:t>
            </w:r>
          </w:p>
        </w:tc>
      </w:tr>
    </w:tbl>
    <w:bookmarkStart w:name="z45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приоритетных сельскохозяйственных машин и оборудования 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в редакции приказа Министра промышленности и строительства РК от 24.04.2026 </w:t>
      </w:r>
      <w:r>
        <w:rPr>
          <w:rFonts w:ascii="Times New Roman"/>
          <w:b w:val="false"/>
          <w:i w:val="false"/>
          <w:color w:val="ff0000"/>
          <w:sz w:val="28"/>
        </w:rPr>
        <w:t>№ 203</w:t>
      </w:r>
      <w:r>
        <w:rPr>
          <w:rFonts w:ascii="Times New Roman"/>
          <w:b w:val="false"/>
          <w:i w:val="false"/>
          <w:color w:val="ff0000"/>
          <w:sz w:val="28"/>
        </w:rPr>
        <w:t xml:space="preserve"> (приказ 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приоритетных сельскохозяйственных машин и оборудования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Технические характеристики приоритетных сельскохозяйственных машин и оборудования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ТН ВЭД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из выписки из Реестра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