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62ce" w14:textId="4786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маркировки онлайн-рекламы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16 февраля 2024 года № 59-НҚ. Зарегистрирован в Министерстве юстиции Республики Казахстан 16 февраля 2024 года № 34004.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онлайн-платформах и онлайн-рекламе"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маркировки онлайн-рекламы.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59-НҚ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маркировки онлайн-рекламы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маркировки онлайн-рекламы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онлайн-платформах и онлайн-рекламе" и определяют порядок маркировки онлайн-рекламы.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инфлюенсер (блогер) – пользователь онлайн-платформы, публикующий информацию на онлайн-платформе, адресованную неопределенному кругу лиц, в целях предпринимательской деятельности;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онлайн-реклама – реклама на онлайн-платформах, производимая и (или) размещаемая, и (или) распространяемая, и (или) хранимая пользователями онлайн-платформ и (или) собственниками онлайн-платформ в виде таргетированной рекламы и (или) спонсорского контента, и (или) иной информации, предназначенная для неопределенного круга лиц;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онлайн-платформа – интернет-ресурс и (или) программное обеспечение, функционирующее в сети Интернет, и (или) сервис обмена мгновенными сообщениями, предназначенные для получения, производства и (или) размещения, и (или) распространения, и (или) хранения контента на онлайн-платформе пользователем онлайн-платформы посредством созданного им аккаунта, публичного сообщества, за исключением интернет-ресурса и (или) программного обеспечения, функционирующего в сети Интернет, и (или) сервиса обмена мгновенными сообщениями, предназначенных для предоставления финансовых услуг и электронной коммерции;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таргетированная онлайн-реклама – онлайн-реклама, предназначенная для целевых групп, определяемых на основании профайлинга, и направленная на увеличение охвата пользователей и (или) повышение ее приоритетности, в том числе с использованием рекомендательной системы онлайн-платформы.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маркировки онлайн-рекламы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Маркировке подлежит онлайн-реклама, размещаемая инфлюенсерами (блогерами) на коммерческой и (или) договорной основе, в том числе если: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инфлюенсер (блогер) является участником либо акционером рекламодателя или рекламораспространителя;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инфлюенсер (блогер) получает эксклюзивные условия использования рекламируемых товаров, работ или услуг;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контент содержит ссылки на товары, работы или услуги с акциями и (или) со сниженной ценой, а также ссылки на интернет-ресурсы, аккаунты рекламодателя или рекламораспространителя на онлайн-платформах.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Маркировка осуществляется в текстовом формате с возможностью ее идентификации.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распространения и (или) размещения онлайн-рекламы в звуковой или аудиовизуальной форме маркировка осуществляется перед началом онлайн-рекламы.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Маркировка содержит текстовое указание о том, что размещенный материал является рекламой.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Текстовое указание содержит одну из следующих формулировок: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"жарнама";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"жарнамалық материал";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"серіктестік материал";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"демеушілік материал";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"жарнама құқығында";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"демеушімен төленген";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"PR құқығында";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"реклама";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"рекламный материал";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"партнерский материал";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"спонсорский материал";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"на правах рекламы";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"оплачено спонсором";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"на правах PR".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Маркировке не подлежит: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онлайн-реклама, размещаемая на сервисе обмена мгновенными сообщениями;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реклама в теле-радиопрограммах или их фрагментах, размещенных на аккаунтах телерадиоканалов на онлайн-платформах;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реклама.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Таргетированная онлайн-реклама, размещаемая на онлайн-платформах, маркируется самостоятельно в автоматическом режиме с использованием технических возможностей онлайн-платформы.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