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0bcd" w14:textId="6910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8 февраля 2024 года № 47-НҚ. Зарегистрирован в Министерстве юстиции Республики Казахстан 12 февраля 2024 года № 33993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за № 10184)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религиоведческой экспертизы,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Проведение религиоведческой экспертизы (далее – экспертиза) обеспечивается Комитетом по делам религий Министерства культуры и информации Республики Казахстан (далее – услугодатель).";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религиоведческой экспертизы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2024 года № 47-НҚ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Комитет по делам религий Министерства культуры и информации Республики Казахстан;</w:t>
            </w:r>
          </w:p>
          <w:p>
            <w:pPr>
              <w:spacing w:after="20"/>
              <w:ind w:left="20"/>
              <w:jc w:val="both"/>
            </w:pPr>
            <w:r>
              <w:rPr>
                <w:rFonts w:ascii="Times New Roman"/>
                <w:b w:val="false"/>
                <w:i w:val="false"/>
                <w:color w:val="000000"/>
                <w:sz w:val="20"/>
              </w:rPr>
              <w:t>2)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09.00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 www.mam.gov.kz, раздел "Государственные услуги";</w:t>
            </w:r>
          </w:p>
          <w:p>
            <w:pPr>
              <w:spacing w:after="20"/>
              <w:ind w:left="20"/>
              <w:jc w:val="both"/>
            </w:pPr>
            <w:r>
              <w:rPr>
                <w:rFonts w:ascii="Times New Roman"/>
                <w:b w:val="false"/>
                <w:i w:val="false"/>
                <w:color w:val="000000"/>
                <w:sz w:val="20"/>
              </w:rPr>
              <w:t>2) порталах: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1) заявление по форме согласно приложению 1 к настоящим Правилам проведения религиоведческой экспертизы;</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w:t>
            </w:r>
          </w:p>
          <w:p>
            <w:pPr>
              <w:spacing w:after="20"/>
              <w:ind w:left="20"/>
              <w:jc w:val="both"/>
            </w:pPr>
            <w:r>
              <w:rPr>
                <w:rFonts w:ascii="Times New Roman"/>
                <w:b w:val="false"/>
                <w:i w:val="false"/>
                <w:color w:val="000000"/>
                <w:sz w:val="20"/>
              </w:rPr>
              <w:t>3) электронная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4) объекты экспертизы.</w:t>
            </w:r>
          </w:p>
          <w:p>
            <w:pPr>
              <w:spacing w:after="20"/>
              <w:ind w:left="20"/>
              <w:jc w:val="both"/>
            </w:pPr>
            <w:r>
              <w:rPr>
                <w:rFonts w:ascii="Times New Roman"/>
                <w:b w:val="false"/>
                <w:i w:val="false"/>
                <w:color w:val="000000"/>
                <w:sz w:val="20"/>
              </w:rPr>
              <w:t>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статьей 80 Закона Республики Казахстан "О нотариате".</w:t>
            </w:r>
          </w:p>
          <w:p>
            <w:pPr>
              <w:spacing w:after="20"/>
              <w:ind w:left="20"/>
              <w:jc w:val="both"/>
            </w:pPr>
            <w:r>
              <w:rPr>
                <w:rFonts w:ascii="Times New Roman"/>
                <w:b w:val="false"/>
                <w:i w:val="false"/>
                <w:color w:val="000000"/>
                <w:sz w:val="20"/>
              </w:rPr>
              <w:t>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