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e3a6" w14:textId="905e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30 июня 2017 года № 120 "Об утверждении Перечня основных документов коллекторского агентства, подлежащих хранению, и сроков их 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января 2024 года № 8. Зарегистрирован в Министерстве юстиции Республики Казахстан 1 февраля 2024 года № 33956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июня 2017 года № 120 "Об утверждении Перечня основных документов коллекторского агентства, подлежащих хранению, и сроков их хранения" (зарегистрировано в Реестре государственной регистрации нормативных правовых актов под № 15581)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коллекторской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документов коллекторского агентства, подлежащих хранению, и сроках их хранения, утвержденном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68 и 69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досье заемщиков (по беззалоговым займам) – физических и юридических лиц, права (требования) по договорам банковского займа или договорам о предоставлении микрокредита к которым коллекторским агентством приобретены у кредиторов, в том числе документы, подтверждающие проведение кредитором процедуры по урегулированию просроченной задолженности заемщика – физического лица в течение двадцати четырех последовательных месяцев со дня возникновения просроченной задолженности по договору банковского займа или договору о предоставлении микрокредита, не связанного с осуществлением предпринимательской деятельности, и коллекторским агентством процедуры урегулирования задолженности заемщика – физического лица в течение двенадцати месяцев со дня приобретения права (требования):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бумажном носителе;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 (для коллекторских агентств, которые располагают возможностью формирования кредитного досье в электронном формате)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досье заемщиков (по залоговым займам) - физических и юридических лиц, в том числе документы, подтверждающие проведение кредитором процедуры по урегулированию просроченной задолженности заемщика – физического лица в течение двадцати четырех последовательных месяцев со дня возникновения просроченной задолженности по договору банковского займа или договору о предоставлении микрокредита, не связанного с осуществлением предпринимательской деятельности, и коллекторским агентством процедуры урегулирования задолженности заемщика – физического лица в течение двенадцати месяцев со дня приобретения права (требования):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бумажном носителе;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электронном носителе (для коллекторских агентств, которые располагают возможностью формирования кредитного досье в электронном формате)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*После выполнения всех обязательств по договору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