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21c1" w14:textId="0152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предъявляемых к образовательной деятельности организаций, предоставляющих высшее и (или) послевузовское образование, и перечня документов, подтверждающих соответствие им</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5 января 2024 года № 4. Зарегистрирован в Министерстве юстиции Республики Казахстан 8 января 2024 года № 33892.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разрешениях и уведомлениях", </w:t>
      </w:r>
      <w:r>
        <w:rPr>
          <w:rFonts w:ascii="Times New Roman"/>
          <w:b w:val="false"/>
          <w:i w:val="false"/>
          <w:color w:val="000000"/>
          <w:sz w:val="28"/>
        </w:rPr>
        <w:t>подпунктом 176)</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утвержденным Постановлением Правительства Республики Казахстан от 19 августа 2022 года № 580 ПРИКАЗЫВАЮ:</w:t>
      </w:r>
    </w:p>
    <w:bookmarkEnd w:id="0"/>
    <w:bookmarkStart w:name="z6" w:id="1"/>
    <w:p>
      <w:pPr>
        <w:spacing w:after="0"/>
        <w:ind w:left="0"/>
        <w:jc w:val="both"/>
      </w:pPr>
      <w:r>
        <w:rPr>
          <w:rFonts w:ascii="Times New Roman"/>
          <w:b w:val="false"/>
          <w:i w:val="false"/>
          <w:color w:val="000000"/>
          <w:sz w:val="28"/>
        </w:rPr>
        <w:t xml:space="preserve">
      1. Утвердить квалификационные требования, предъявляемые к образовательной деятельности организаций, предоставляющих высшее и (или) послевузовское образование, и перечень документов, подтверждающих соответствие им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науки и высшего образования Республики Казахстан.</w:t>
      </w:r>
    </w:p>
    <w:bookmarkEnd w:id="6"/>
    <w:bookmarkStart w:name="z12" w:id="7"/>
    <w:p>
      <w:pPr>
        <w:spacing w:after="0"/>
        <w:ind w:left="0"/>
        <w:jc w:val="both"/>
      </w:pPr>
      <w:r>
        <w:rPr>
          <w:rFonts w:ascii="Times New Roman"/>
          <w:b w:val="false"/>
          <w:i w:val="false"/>
          <w:color w:val="000000"/>
          <w:sz w:val="28"/>
        </w:rPr>
        <w:t>
      5.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6"/>
      <w:r>
        <w:rPr>
          <w:rFonts w:ascii="Times New Roman"/>
          <w:b w:val="false"/>
          <w:i w:val="false"/>
          <w:color w:val="000000"/>
          <w:sz w:val="28"/>
        </w:rPr>
        <w:t>
      "СОГЛАСОВАНО"</w:t>
      </w:r>
    </w:p>
    <w:bookmarkEnd w:id="1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7"/>
      <w:r>
        <w:rPr>
          <w:rFonts w:ascii="Times New Roman"/>
          <w:b w:val="false"/>
          <w:i w:val="false"/>
          <w:color w:val="000000"/>
          <w:sz w:val="28"/>
        </w:rPr>
        <w:t>
      "СОГЛАСОВАНО"</w:t>
      </w:r>
    </w:p>
    <w:bookmarkEnd w:id="1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8"/>
      <w:r>
        <w:rPr>
          <w:rFonts w:ascii="Times New Roman"/>
          <w:b w:val="false"/>
          <w:i w:val="false"/>
          <w:color w:val="000000"/>
          <w:sz w:val="28"/>
        </w:rPr>
        <w:t>
      "СОГЛАСОВАНО"</w:t>
      </w:r>
    </w:p>
    <w:bookmarkEnd w:id="18"/>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19"/>
      <w:r>
        <w:rPr>
          <w:rFonts w:ascii="Times New Roman"/>
          <w:b w:val="false"/>
          <w:i w:val="false"/>
          <w:color w:val="000000"/>
          <w:sz w:val="28"/>
        </w:rPr>
        <w:t>
      "СОГЛАСОВАНО"</w:t>
      </w:r>
    </w:p>
    <w:bookmarkEnd w:id="19"/>
    <w:p>
      <w:pPr>
        <w:spacing w:after="0"/>
        <w:ind w:left="0"/>
        <w:jc w:val="both"/>
      </w:pPr>
      <w:r>
        <w:rPr>
          <w:rFonts w:ascii="Times New Roman"/>
          <w:b w:val="false"/>
          <w:i w:val="false"/>
          <w:color w:val="000000"/>
          <w:sz w:val="28"/>
        </w:rPr>
        <w:t>Верховный Суд</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20"/>
      <w:r>
        <w:rPr>
          <w:rFonts w:ascii="Times New Roman"/>
          <w:b w:val="false"/>
          <w:i w:val="false"/>
          <w:color w:val="000000"/>
          <w:sz w:val="28"/>
        </w:rPr>
        <w:t>
      "СОГЛАСОВАНО"</w:t>
      </w:r>
    </w:p>
    <w:bookmarkEnd w:id="20"/>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января 2024 года № 4</w:t>
            </w:r>
          </w:p>
        </w:tc>
      </w:tr>
    </w:tbl>
    <w:bookmarkStart w:name="z28" w:id="21"/>
    <w:p>
      <w:pPr>
        <w:spacing w:after="0"/>
        <w:ind w:left="0"/>
        <w:jc w:val="left"/>
      </w:pPr>
      <w:r>
        <w:rPr>
          <w:rFonts w:ascii="Times New Roman"/>
          <w:b/>
          <w:i w:val="false"/>
          <w:color w:val="000000"/>
        </w:rPr>
        <w:t xml:space="preserve"> Квалификационные требования, предъявляемые к образовательной деятельности</w:t>
      </w:r>
      <w:r>
        <w:br/>
      </w:r>
      <w:r>
        <w:rPr>
          <w:rFonts w:ascii="Times New Roman"/>
          <w:b/>
          <w:i w:val="false"/>
          <w:color w:val="000000"/>
        </w:rPr>
        <w:t>организаций, предоставляющих высшее и (или) послевузовское образование,</w:t>
      </w:r>
      <w:r>
        <w:br/>
      </w:r>
      <w:r>
        <w:rPr>
          <w:rFonts w:ascii="Times New Roman"/>
          <w:b/>
          <w:i w:val="false"/>
          <w:color w:val="000000"/>
        </w:rPr>
        <w:t>и перечень документов, подтверждающих соответствие им</w:t>
      </w:r>
    </w:p>
    <w:bookmarkEnd w:id="21"/>
    <w:p>
      <w:pPr>
        <w:spacing w:after="0"/>
        <w:ind w:left="0"/>
        <w:jc w:val="both"/>
      </w:pPr>
      <w:r>
        <w:rPr>
          <w:rFonts w:ascii="Times New Roman"/>
          <w:b w:val="false"/>
          <w:i w:val="false"/>
          <w:color w:val="ff0000"/>
          <w:sz w:val="28"/>
        </w:rPr>
        <w:t xml:space="preserve">
      Сноска. Квалификационные требования - в редакции приказа Министра науки и высшего образования РК от 16.01.2026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предъявляемые к образовательной деятельности организаций, предоставляющих высшее и (или) послевузовское образование, и перечня документов, подтверждающих соответствие 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Базовые квалификационные требования, предъявляемые к образовательной деятельности организаций высшего и (или) послевузовского образования (далее - ОВПО)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предъявляемые к образовательной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образовательной программы, внесенной в Реестр образовательных программ уполномоченного органа в области науки и высшего образования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12 октября 2022 года № 106 "Об утверждении Правил ведения реестра образовательных программ, реализуемых организациями высшего и (или) послевузовского образования, а также основания включения в реестр образовательных программ и исключения из него" (зарегистрирован в Реестре государственной регистрации нормативных правовых актов под № 30139) (далее – приказ № 106), разработанной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 (далее – приказ № 2) и (или) приказами министра здравоохранения Республики Казахстан от 4 июля 2022 года </w:t>
            </w:r>
            <w:r>
              <w:rPr>
                <w:rFonts w:ascii="Times New Roman"/>
                <w:b w:val="false"/>
                <w:i w:val="false"/>
                <w:color w:val="000000"/>
                <w:sz w:val="20"/>
              </w:rPr>
              <w:t>№ ҚР ДСМ-63</w:t>
            </w:r>
            <w:r>
              <w:rPr>
                <w:rFonts w:ascii="Times New Roman"/>
                <w:b w:val="false"/>
                <w:i w:val="false"/>
                <w:color w:val="000000"/>
                <w:sz w:val="20"/>
              </w:rPr>
              <w:t xml:space="preserve"> "Об утверждении государственных общеобязательных стандартов по уровням образования в области здравоохранения" (зарегистрирован в Реестре государственной регистрации нормативных правовых актов под № 28716) (далее – приказ № ҚР ДСМ-63) и от 9 января 2023 года </w:t>
            </w:r>
            <w:r>
              <w:rPr>
                <w:rFonts w:ascii="Times New Roman"/>
                <w:b w:val="false"/>
                <w:i w:val="false"/>
                <w:color w:val="000000"/>
                <w:sz w:val="20"/>
              </w:rPr>
              <w:t>№ 4</w:t>
            </w:r>
            <w:r>
              <w:rPr>
                <w:rFonts w:ascii="Times New Roman"/>
                <w:b w:val="false"/>
                <w:i w:val="false"/>
                <w:color w:val="000000"/>
                <w:sz w:val="20"/>
              </w:rPr>
              <w:t xml:space="preserve"> "Об утверждении типовых учебных программ по медицинским и фармацевтическим специальностям" (зарегистрирован в Реестре государственной регистрации нормативных правовых актов под № 31672) (далее – приказ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внесенной в реестр образовательных программ уполномоченного органа в области науки и высшего образования по направлению подготовки кадров, разработанной на казахском языке и языке(ах) обучения на полный период обучения согласно </w:t>
            </w:r>
            <w:r>
              <w:rPr>
                <w:rFonts w:ascii="Times New Roman"/>
                <w:b w:val="false"/>
                <w:i w:val="false"/>
                <w:color w:val="000000"/>
                <w:sz w:val="20"/>
              </w:rPr>
              <w:t>приказу № 2</w:t>
            </w:r>
            <w:r>
              <w:rPr>
                <w:rFonts w:ascii="Times New Roman"/>
                <w:b w:val="false"/>
                <w:i w:val="false"/>
                <w:color w:val="000000"/>
                <w:sz w:val="20"/>
              </w:rPr>
              <w:t xml:space="preserve"> и(или) приказу </w:t>
            </w:r>
            <w:r>
              <w:rPr>
                <w:rFonts w:ascii="Times New Roman"/>
                <w:b w:val="false"/>
                <w:i w:val="false"/>
                <w:color w:val="000000"/>
                <w:sz w:val="20"/>
              </w:rPr>
              <w:t>№ ҚР ДСМ-63</w:t>
            </w:r>
            <w:r>
              <w:rPr>
                <w:rFonts w:ascii="Times New Roman"/>
                <w:b w:val="false"/>
                <w:i w:val="false"/>
                <w:color w:val="000000"/>
                <w:sz w:val="20"/>
              </w:rPr>
              <w:t xml:space="preserve"> и приказу </w:t>
            </w:r>
            <w:r>
              <w:rPr>
                <w:rFonts w:ascii="Times New Roman"/>
                <w:b w:val="false"/>
                <w:i w:val="false"/>
                <w:color w:val="000000"/>
                <w:sz w:val="20"/>
              </w:rPr>
              <w:t>№ 4</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Для ОВПО, реализующих подготовку кадров в области "Национальная безопасность и военное дело", а также Академии правоохранительных органов при Генеральной прокуратуре Республики Казахстан и Академии правосудия при Высшем Судебном Совете Республики Казахстан - копия образовательной программы, учебного плана по направлению подготовки кадров, разработанных на полный период обучения на казахском языке и языке(ах) обучения в соответствии с </w:t>
            </w:r>
            <w:r>
              <w:rPr>
                <w:rFonts w:ascii="Times New Roman"/>
                <w:b w:val="false"/>
                <w:i w:val="false"/>
                <w:color w:val="000000"/>
                <w:sz w:val="20"/>
              </w:rPr>
              <w:t>приказом № 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образовательных программ непрерывного интегрированного медицинского образования по медицине, педиатрии и стоматологии направления подготовки кадров "Здравоохранение" - наличие приложений к лицензии на уровни бакалариата, магистратуры и резидентуры.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Наличие библиотечного фонда учебной, учебно-методической и научной литературы в формате печатных и (или) электронных изданий, обеспечивающих 100% дисциплин образовательных программ по языкам обучения (для направлений подготовки кадров области "Национальная безопасность и военное дело", а также Академии правоохранительных органов при Генеральной прокуратуре Республики Казахстан - за исключением дисциплин профилирующего цикла).</w:t>
            </w:r>
          </w:p>
          <w:p>
            <w:pPr>
              <w:spacing w:after="20"/>
              <w:ind w:left="20"/>
              <w:jc w:val="both"/>
            </w:pPr>
            <w:r>
              <w:rPr>
                <w:rFonts w:ascii="Times New Roman"/>
                <w:b w:val="false"/>
                <w:i w:val="false"/>
                <w:color w:val="000000"/>
                <w:sz w:val="20"/>
              </w:rPr>
              <w:t>
2.2. Обеспечение ежегодного обновления не менее 3 % фонда учебной литературы в разрезе образовательных программ, для ОВПО в организационно-правовой форме республиканского государственного учреждения, а также находящихся в ведении уполномоченного органа в области культуры – ежегодное обновление не менее 0,5 % фонда учебной литературы в разрезе образовательных программ.</w:t>
            </w:r>
          </w:p>
          <w:p>
            <w:pPr>
              <w:spacing w:after="20"/>
              <w:ind w:left="20"/>
              <w:jc w:val="both"/>
            </w:pPr>
            <w:r>
              <w:rPr>
                <w:rFonts w:ascii="Times New Roman"/>
                <w:b w:val="false"/>
                <w:i w:val="false"/>
                <w:color w:val="000000"/>
                <w:sz w:val="20"/>
              </w:rPr>
              <w:t>
2.3. Наличие договоров (соглашений) с библиотеками и (или) научными организациями на информационное и информационно-библиографическое обслуживания пользователей библиотек.</w:t>
            </w:r>
          </w:p>
          <w:p>
            <w:pPr>
              <w:spacing w:after="20"/>
              <w:ind w:left="20"/>
              <w:jc w:val="both"/>
            </w:pPr>
            <w:r>
              <w:rPr>
                <w:rFonts w:ascii="Times New Roman"/>
                <w:b w:val="false"/>
                <w:i w:val="false"/>
                <w:color w:val="000000"/>
                <w:sz w:val="20"/>
              </w:rPr>
              <w:t>
2.4. По направлению подготовки кадров "Здравоохранение" - в том числе наличие институциональной подписки на международные базы данных по доказательной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учебно-методической и научной литературы (по форме согласно приложению 1 к настоящим квалификационным требованиям).</w:t>
            </w:r>
          </w:p>
          <w:p>
            <w:pPr>
              <w:spacing w:after="20"/>
              <w:ind w:left="20"/>
              <w:jc w:val="both"/>
            </w:pPr>
            <w:r>
              <w:rPr>
                <w:rFonts w:ascii="Times New Roman"/>
                <w:b w:val="false"/>
                <w:i w:val="false"/>
                <w:color w:val="000000"/>
                <w:sz w:val="20"/>
              </w:rPr>
              <w:t>
Копии документов, подтверждающих ежегодное обновление фонда учебной литературы.</w:t>
            </w:r>
          </w:p>
          <w:p>
            <w:pPr>
              <w:spacing w:after="20"/>
              <w:ind w:left="20"/>
              <w:jc w:val="both"/>
            </w:pPr>
            <w:r>
              <w:rPr>
                <w:rFonts w:ascii="Times New Roman"/>
                <w:b w:val="false"/>
                <w:i w:val="false"/>
                <w:color w:val="000000"/>
                <w:sz w:val="20"/>
              </w:rPr>
              <w:t>
Копии договоров (соглашений) (не менее двух) с библиотеками и (или) научными организациями на совместное использование библиотечных фондов на информационное и информационно-библиографическое обслуживания пользователей библиотек.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по обеспечению ежегодного обновления литературы не распространяется при получении лицензии и приложения к лицензии на занятие образовательной деятельностью в сфере высшего 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учебных корпусов ОВПО оборудованными медицинскими пунктами (за исключением резидентуры). Наличие у ОВПО лицензии на медицинскую деятельность и договора на медицинское обслуживание обучающихся. Для ОВПО, реализующих подготовку кадров в области "Национальная безопасность и военное дело", а также Академии правоохранительных органов при Генеральной прокуратуре Республики Казахстан - наличие медицинского обслуживания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оснащенного медицинского пункта и лицензии на медицинскую деятельность (по форме согласно приложению 2 к настоящим квалификационным требованиям).</w:t>
            </w:r>
          </w:p>
          <w:p>
            <w:pPr>
              <w:spacing w:after="20"/>
              <w:ind w:left="20"/>
              <w:jc w:val="both"/>
            </w:pPr>
            <w:r>
              <w:rPr>
                <w:rFonts w:ascii="Times New Roman"/>
                <w:b w:val="false"/>
                <w:i w:val="false"/>
                <w:color w:val="000000"/>
                <w:sz w:val="20"/>
              </w:rPr>
              <w:t>
Копия документа, подтверждающего обеспечение медицинского обслуживания обучающихся организацией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при соединении учебных корпусов внутренними переходами, за исключением ОВПО, реализующих подготовку кадров в области "Национальная безопасность и военное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питания обучающихся в учебных корпусах ОВПО. Для ОВПО, реализующих подготовку кадров в области "Национальная безопасность и военное дело", а также Академии правоохранительных органов при Генеральной прокуратуре Республики Казахстан – наличие объекта питания для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санитарно-эпидемиологического заключения уполномоченного органа в сфере санитарно-эпидемиологического благополучия населения на объект питания (по форме согласно приложению 3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соединении учебных корпусов внутренними переходами, за исключением ОВПО, реализующих подготовку кадров в области "Национальная безопасность и военное дело".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Наличие необходимых зданий (учебные корпуса), обеспечивающих качество образовательных услуг:</w:t>
            </w:r>
          </w:p>
          <w:p>
            <w:pPr>
              <w:spacing w:after="20"/>
              <w:ind w:left="20"/>
              <w:jc w:val="both"/>
            </w:pPr>
            <w:r>
              <w:rPr>
                <w:rFonts w:ascii="Times New Roman"/>
                <w:b w:val="false"/>
                <w:i w:val="false"/>
                <w:color w:val="000000"/>
                <w:sz w:val="20"/>
              </w:rPr>
              <w:t>
1) собственные либо принадлежащие на праве хозяйственного ведения или оперативного управления, или доверительного управления для ОВПО с участием государственных органов или квазигосударственных организаций не менее 5 %;</w:t>
            </w:r>
          </w:p>
          <w:p>
            <w:pPr>
              <w:spacing w:after="20"/>
              <w:ind w:left="20"/>
              <w:jc w:val="both"/>
            </w:pPr>
            <w:r>
              <w:rPr>
                <w:rFonts w:ascii="Times New Roman"/>
                <w:b w:val="false"/>
                <w:i w:val="false"/>
                <w:color w:val="000000"/>
                <w:sz w:val="20"/>
              </w:rPr>
              <w:t xml:space="preserve">
2) с учебными помещениями с площадью, соответствующей Санитарным правилам,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5 августа 2021 года № ҚР ДСМ-76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Санитарные правила);</w:t>
            </w:r>
          </w:p>
          <w:p>
            <w:pPr>
              <w:spacing w:after="20"/>
              <w:ind w:left="20"/>
              <w:jc w:val="both"/>
            </w:pPr>
            <w:r>
              <w:rPr>
                <w:rFonts w:ascii="Times New Roman"/>
                <w:b w:val="false"/>
                <w:i w:val="false"/>
                <w:color w:val="000000"/>
                <w:sz w:val="20"/>
              </w:rPr>
              <w:t xml:space="preserve">
3) соответствующие требованиям пожарной безопасности,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(далее – приказ № 55);</w:t>
            </w:r>
          </w:p>
          <w:p>
            <w:pPr>
              <w:spacing w:after="20"/>
              <w:ind w:left="20"/>
              <w:jc w:val="both"/>
            </w:pPr>
            <w:r>
              <w:rPr>
                <w:rFonts w:ascii="Times New Roman"/>
                <w:b w:val="false"/>
                <w:i w:val="false"/>
                <w:color w:val="000000"/>
                <w:sz w:val="20"/>
              </w:rPr>
              <w:t xml:space="preserve">
4) обеспеченные видеонаблюдением помещений и прилегающих территорий ОВПО, согласно </w:t>
            </w:r>
            <w:r>
              <w:rPr>
                <w:rFonts w:ascii="Times New Roman"/>
                <w:b w:val="false"/>
                <w:i w:val="false"/>
                <w:color w:val="000000"/>
                <w:sz w:val="20"/>
              </w:rPr>
              <w:t>постановлению</w:t>
            </w:r>
            <w:r>
              <w:rPr>
                <w:rFonts w:ascii="Times New Roman"/>
                <w:b w:val="false"/>
                <w:i w:val="false"/>
                <w:color w:val="000000"/>
                <w:sz w:val="20"/>
              </w:rPr>
              <w:t xml:space="preserve"> Правительства Республики, Казахстан от 06 мая 2021 года № 305 "Об утверждении требований к организации антитеррористической защиты объектов, уязвимых в террористическом отношении" (далее – Постановление № 305).</w:t>
            </w:r>
          </w:p>
          <w:p>
            <w:pPr>
              <w:spacing w:after="20"/>
              <w:ind w:left="20"/>
              <w:jc w:val="both"/>
            </w:pPr>
            <w:r>
              <w:rPr>
                <w:rFonts w:ascii="Times New Roman"/>
                <w:b w:val="false"/>
                <w:i w:val="false"/>
                <w:color w:val="000000"/>
                <w:sz w:val="20"/>
              </w:rPr>
              <w:t xml:space="preserve">
5.2. Наличие уведомления о начале и прекращении деятельности (эксплуатации) объекта незначительной эпидемиологической значимости, направленное в государственный орган в сфере санитарно-эпидемиологического благополучия населения по месту нахождения ОВПО в соответствии со статьей 24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(далее – Кодекс).</w:t>
            </w:r>
          </w:p>
          <w:p>
            <w:pPr>
              <w:spacing w:after="20"/>
              <w:ind w:left="20"/>
              <w:jc w:val="both"/>
            </w:pPr>
            <w:r>
              <w:rPr>
                <w:rFonts w:ascii="Times New Roman"/>
                <w:b w:val="false"/>
                <w:i w:val="false"/>
                <w:color w:val="000000"/>
                <w:sz w:val="20"/>
              </w:rPr>
              <w:t>
5.3. В том числе:</w:t>
            </w:r>
          </w:p>
          <w:p>
            <w:pPr>
              <w:spacing w:after="20"/>
              <w:ind w:left="20"/>
              <w:jc w:val="both"/>
            </w:pPr>
            <w:r>
              <w:rPr>
                <w:rFonts w:ascii="Times New Roman"/>
                <w:b w:val="false"/>
                <w:i w:val="false"/>
                <w:color w:val="000000"/>
                <w:sz w:val="20"/>
              </w:rPr>
              <w:t>
по направлению подготовки кадров "Здравоохранение" – обеспеченность собственными либо принадлежащими на праве хозяйственного ведения или оперативного управления или доверительного управления аккредитованными клиническими базами, или функционирующими на основе договора с научными организациями и организациями здравоохранения, имеющими аккредитованные клинические базы, клиниками организаций образования в области здравоохранения, университетскими больницами, базами резидентуры для программ медицинского образования, реализуемых по медицинским специальностям;</w:t>
            </w:r>
          </w:p>
          <w:p>
            <w:pPr>
              <w:spacing w:after="20"/>
              <w:ind w:left="20"/>
              <w:jc w:val="both"/>
            </w:pPr>
            <w:r>
              <w:rPr>
                <w:rFonts w:ascii="Times New Roman"/>
                <w:b w:val="false"/>
                <w:i w:val="false"/>
                <w:color w:val="000000"/>
                <w:sz w:val="20"/>
              </w:rPr>
              <w:t>
по направлению подготовки кадров "Архитектура и строительство" – наличие специализированных аудиторий (по строительным материалам и строительной физике; для студийных занятий; макетной мастерской с фондом гипсовых фигур, архитектурных деталей, мольбертов и др.) и лабораторий, оборудованных 3D принтерами с расходными материалами;</w:t>
            </w:r>
          </w:p>
          <w:p>
            <w:pPr>
              <w:spacing w:after="20"/>
              <w:ind w:left="20"/>
              <w:jc w:val="both"/>
            </w:pPr>
            <w:r>
              <w:rPr>
                <w:rFonts w:ascii="Times New Roman"/>
                <w:b w:val="false"/>
                <w:i w:val="false"/>
                <w:color w:val="000000"/>
                <w:sz w:val="20"/>
              </w:rPr>
              <w:t>
по направлениям подготовки кадров области "Национальная безопасность и военное дело" – наличие полигона, соответствующего профилю подготовки и стрелкового тира (виртуальный тир), в том числе совместного использования;</w:t>
            </w:r>
          </w:p>
          <w:p>
            <w:pPr>
              <w:spacing w:after="20"/>
              <w:ind w:left="20"/>
              <w:jc w:val="both"/>
            </w:pPr>
            <w:r>
              <w:rPr>
                <w:rFonts w:ascii="Times New Roman"/>
                <w:b w:val="false"/>
                <w:i w:val="false"/>
                <w:color w:val="000000"/>
                <w:sz w:val="20"/>
              </w:rPr>
              <w:t>
по направлению подготовки кадров "Право" – наличие криминалистического полигона и зала судебных заседаний.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4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организации образования расчет площади производится исходя из норм, установленных Санитарными правилами, с учетом сменности учебных занятий.</w:t>
            </w:r>
          </w:p>
          <w:p>
            <w:pPr>
              <w:spacing w:after="20"/>
              <w:ind w:left="20"/>
              <w:jc w:val="both"/>
            </w:pPr>
            <w:r>
              <w:rPr>
                <w:rFonts w:ascii="Times New Roman"/>
                <w:b w:val="false"/>
                <w:i w:val="false"/>
                <w:color w:val="000000"/>
                <w:sz w:val="20"/>
              </w:rPr>
              <w:t>
По направлениям подготовки кадров области "Национальная безопасность и военное дело" – допускается использование полигона ОВПО ведомственных одному органу государственного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или доверительного управления на здания (учебные корпуса), клиники.</w:t>
            </w:r>
          </w:p>
          <w:p>
            <w:pPr>
              <w:spacing w:after="20"/>
              <w:ind w:left="20"/>
              <w:jc w:val="both"/>
            </w:pPr>
            <w:r>
              <w:rPr>
                <w:rFonts w:ascii="Times New Roman"/>
                <w:b w:val="false"/>
                <w:i w:val="false"/>
                <w:color w:val="000000"/>
                <w:sz w:val="20"/>
              </w:rPr>
              <w:t>
Копия договоров (соглашений) с организацией, обеспечивающей исправность пожарного оборудования и документа, подтверждающего соответствие требованиям пожарной безопасности.</w:t>
            </w:r>
          </w:p>
          <w:p>
            <w:pPr>
              <w:spacing w:after="20"/>
              <w:ind w:left="20"/>
              <w:jc w:val="both"/>
            </w:pPr>
            <w:r>
              <w:rPr>
                <w:rFonts w:ascii="Times New Roman"/>
                <w:b w:val="false"/>
                <w:i w:val="false"/>
                <w:color w:val="000000"/>
                <w:sz w:val="20"/>
              </w:rPr>
              <w:t xml:space="preserve">
Для вновь созданных организаций - акт ввода объекта в эксплуатацию, в том числе, приказ о назначении лиц, обеспечивающих пожарную безопасность, инструкции о мерах пожарной безопасности, план эвакуации, минимальный перечень необходимых первичных средств пожаротушения (согласно Приложению 3 к </w:t>
            </w:r>
            <w:r>
              <w:rPr>
                <w:rFonts w:ascii="Times New Roman"/>
                <w:b w:val="false"/>
                <w:i w:val="false"/>
                <w:color w:val="000000"/>
                <w:sz w:val="20"/>
              </w:rPr>
              <w:t>Приказу № 55</w:t>
            </w:r>
            <w:r>
              <w:rPr>
                <w:rFonts w:ascii="Times New Roman"/>
                <w:b w:val="false"/>
                <w:i w:val="false"/>
                <w:color w:val="000000"/>
                <w:sz w:val="20"/>
              </w:rPr>
              <w:t>), копия акта приемки в эксплуатацию систем и установок пожарной автоматики.</w:t>
            </w:r>
          </w:p>
          <w:p>
            <w:pPr>
              <w:spacing w:after="20"/>
              <w:ind w:left="20"/>
              <w:jc w:val="both"/>
            </w:pPr>
            <w:r>
              <w:rPr>
                <w:rFonts w:ascii="Times New Roman"/>
                <w:b w:val="false"/>
                <w:i w:val="false"/>
                <w:color w:val="000000"/>
                <w:sz w:val="20"/>
              </w:rPr>
              <w:t>
Копия уведомления о начале и прекращении деятельности (эксплуатации) объекта незначительной эпидемиологической значимости.</w:t>
            </w:r>
          </w:p>
          <w:p>
            <w:pPr>
              <w:spacing w:after="20"/>
              <w:ind w:left="20"/>
              <w:jc w:val="both"/>
            </w:pPr>
            <w:r>
              <w:rPr>
                <w:rFonts w:ascii="Times New Roman"/>
                <w:b w:val="false"/>
                <w:i w:val="false"/>
                <w:color w:val="000000"/>
                <w:sz w:val="20"/>
              </w:rPr>
              <w:t xml:space="preserve">
По направлению подготовки кадров "Здравоохранение" - копии договоров (соглашений) (не менее двух) по клинической базе, включая взрослые и детские профили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25 мая 2021 года № ҚР ДСМ – 43 "Об утверждении перечня медицинских специальностей программ резидентуры" (зарегистрирован в Реестре государственной регистрации нормативных правовых актов под № 22844) (далее – приказ № ҚР ДСМ-43), охватывающих период обучения обучающихся и имеющих аккредитацию в области здравоохранения в соответствии с профилем образовательной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равных условий и безбарьерного доступа к образовательным услугам для обучающихся с особыми образовательными потребностями:</w:t>
            </w:r>
          </w:p>
          <w:p>
            <w:pPr>
              <w:spacing w:after="20"/>
              <w:ind w:left="20"/>
              <w:jc w:val="both"/>
            </w:pPr>
            <w:r>
              <w:rPr>
                <w:rFonts w:ascii="Times New Roman"/>
                <w:b w:val="false"/>
                <w:i w:val="false"/>
                <w:color w:val="000000"/>
                <w:sz w:val="20"/>
              </w:rPr>
              <w:t>
1) наличие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для лиц с инвалидностью;</w:t>
            </w:r>
          </w:p>
          <w:p>
            <w:pPr>
              <w:spacing w:after="20"/>
              <w:ind w:left="20"/>
              <w:jc w:val="both"/>
            </w:pPr>
            <w:r>
              <w:rPr>
                <w:rFonts w:ascii="Times New Roman"/>
                <w:b w:val="false"/>
                <w:i w:val="false"/>
                <w:color w:val="000000"/>
                <w:sz w:val="20"/>
              </w:rPr>
              <w:t>
2) наличие специального кабинета в каждом учебном корпусе, оборудованного средствами обучения, учебной литературой, адаптированными программными обеспечениями;</w:t>
            </w:r>
          </w:p>
          <w:p>
            <w:pPr>
              <w:spacing w:after="20"/>
              <w:ind w:left="20"/>
              <w:jc w:val="both"/>
            </w:pPr>
            <w:r>
              <w:rPr>
                <w:rFonts w:ascii="Times New Roman"/>
                <w:b w:val="false"/>
                <w:i w:val="false"/>
                <w:color w:val="000000"/>
                <w:sz w:val="20"/>
              </w:rPr>
              <w:t>
3) наличие у преподавателей навыков преподавания для лиц с особыми образовательными потребностями, прошедших курсы повышения квалификации или стажировки/переподготовки по методике инклюзивного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4 к настоящим квалификационным требованиям).</w:t>
            </w:r>
          </w:p>
          <w:p>
            <w:pPr>
              <w:spacing w:after="20"/>
              <w:ind w:left="20"/>
              <w:jc w:val="both"/>
            </w:pPr>
            <w:r>
              <w:rPr>
                <w:rFonts w:ascii="Times New Roman"/>
                <w:b w:val="false"/>
                <w:i w:val="false"/>
                <w:color w:val="000000"/>
                <w:sz w:val="20"/>
              </w:rPr>
              <w:t>
Сведения об укомплектованности преподавательскими кадрами образовательных программ по направлению подготовки кадров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ОВПО, реализующих подготовку кадров в области "Национальная безопасность и военное дело", а также Академию правоохранительных органов при Генеральной прокуратуре Республики Казахстан и Академию правосудия при Высшем Судебном Совете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Доступность широкополосного интернета, включая беспроводные технологии;</w:t>
            </w:r>
          </w:p>
          <w:p>
            <w:pPr>
              <w:spacing w:after="20"/>
              <w:ind w:left="20"/>
              <w:jc w:val="both"/>
            </w:pPr>
            <w:r>
              <w:rPr>
                <w:rFonts w:ascii="Times New Roman"/>
                <w:b w:val="false"/>
                <w:i w:val="false"/>
                <w:color w:val="000000"/>
                <w:sz w:val="20"/>
              </w:rPr>
              <w:t>
7.2. Наличие компьютерных кабинетов, компьютеров, специализированных лицензионных программных обеспечений, необходимых для реализации образовательных программ;</w:t>
            </w:r>
          </w:p>
          <w:p>
            <w:pPr>
              <w:spacing w:after="20"/>
              <w:ind w:left="20"/>
              <w:jc w:val="both"/>
            </w:pPr>
            <w:r>
              <w:rPr>
                <w:rFonts w:ascii="Times New Roman"/>
                <w:b w:val="false"/>
                <w:i w:val="false"/>
                <w:color w:val="000000"/>
                <w:sz w:val="20"/>
              </w:rPr>
              <w:t>
7.3. Наличие учебно-лабораторной и материально-технической базы, технических средств обучения и оборудования, необходимых для реализации образовательных программ;</w:t>
            </w:r>
          </w:p>
          <w:p>
            <w:pPr>
              <w:spacing w:after="20"/>
              <w:ind w:left="20"/>
              <w:jc w:val="both"/>
            </w:pPr>
            <w:r>
              <w:rPr>
                <w:rFonts w:ascii="Times New Roman"/>
                <w:b w:val="false"/>
                <w:i w:val="false"/>
                <w:color w:val="000000"/>
                <w:sz w:val="20"/>
              </w:rPr>
              <w:t xml:space="preserve">
7.4. Наличие информационной системы управления образованием с актуальными базами данных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2 сентября 2024 года № 428 "Об утверждении правил организации и функционирования объектов информатизации в области высшего и (или) послевузовского образования" (зарегистрирован в Реестре государственной регистрации нормативных правовых актов под № 35056) (далее – приказ № 428), а также в соответствии с формами, предназначенных для сбора административных данных, предоставляемых организациями высшего и (или) послевузовского образования в рамках образовательного мониторинга,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27 февраля 2023 года № 84 "Об утверждении форм, предназначенных для сбора административных данных, предоставляемых организациями высшего и (или) послевузовского образования в рамках образовательного мониторинга) (зарегистрирован в Реестре государственной регистрации нормативных правовых актов под № 31973) (далее – приказ № 84), и соответствие фактических данных сведениям единой платформы высшего образования (далее - ЕПВО), для ОВПО, реализующих подготовку кадров в области "Национальная безопасность и военное дело", а также Академии правоохранительных органов при Генеральной прокуратуре Республики Казахстан и Академии правосудия при Высшем Судебном Совете Республики Казахстан - по отдельным формам ЕПВО. </w:t>
            </w:r>
          </w:p>
          <w:p>
            <w:pPr>
              <w:spacing w:after="20"/>
              <w:ind w:left="20"/>
              <w:jc w:val="both"/>
            </w:pPr>
            <w:r>
              <w:rPr>
                <w:rFonts w:ascii="Times New Roman"/>
                <w:b w:val="false"/>
                <w:i w:val="false"/>
                <w:color w:val="000000"/>
                <w:sz w:val="20"/>
              </w:rPr>
              <w:t>
7.5. Наличие доменного имени третьего уровня в зоне edu.kz.</w:t>
            </w:r>
          </w:p>
          <w:p>
            <w:pPr>
              <w:spacing w:after="20"/>
              <w:ind w:left="20"/>
              <w:jc w:val="both"/>
            </w:pPr>
            <w:r>
              <w:rPr>
                <w:rFonts w:ascii="Times New Roman"/>
                <w:b w:val="false"/>
                <w:i w:val="false"/>
                <w:color w:val="000000"/>
                <w:sz w:val="20"/>
              </w:rPr>
              <w:t>
7.6. В том числе:</w:t>
            </w:r>
          </w:p>
          <w:p>
            <w:pPr>
              <w:spacing w:after="20"/>
              <w:ind w:left="20"/>
              <w:jc w:val="both"/>
            </w:pPr>
            <w:r>
              <w:rPr>
                <w:rFonts w:ascii="Times New Roman"/>
                <w:b w:val="false"/>
                <w:i w:val="false"/>
                <w:color w:val="000000"/>
                <w:sz w:val="20"/>
              </w:rPr>
              <w:t xml:space="preserve">
по направлению подготовки кадров "Здравоохранение" – наличие симуляционного кабинета (центра), оснащенного для овладения компетенциями в соответствии с </w:t>
            </w:r>
            <w:r>
              <w:rPr>
                <w:rFonts w:ascii="Times New Roman"/>
                <w:b w:val="false"/>
                <w:i w:val="false"/>
                <w:color w:val="000000"/>
                <w:sz w:val="20"/>
              </w:rPr>
              <w:t>приказом № ҚР ДСМ-63</w:t>
            </w:r>
            <w:r>
              <w:rPr>
                <w:rFonts w:ascii="Times New Roman"/>
                <w:b w:val="false"/>
                <w:i w:val="false"/>
                <w:color w:val="000000"/>
                <w:sz w:val="20"/>
              </w:rPr>
              <w:t xml:space="preserve"> и </w:t>
            </w:r>
            <w:r>
              <w:rPr>
                <w:rFonts w:ascii="Times New Roman"/>
                <w:b w:val="false"/>
                <w:i w:val="false"/>
                <w:color w:val="000000"/>
                <w:sz w:val="20"/>
              </w:rPr>
              <w:t>приказом № 4</w:t>
            </w:r>
            <w:r>
              <w:rPr>
                <w:rFonts w:ascii="Times New Roman"/>
                <w:b w:val="false"/>
                <w:i w:val="false"/>
                <w:color w:val="000000"/>
                <w:sz w:val="20"/>
              </w:rPr>
              <w:t>;</w:t>
            </w:r>
          </w:p>
          <w:p>
            <w:pPr>
              <w:spacing w:after="20"/>
              <w:ind w:left="20"/>
              <w:jc w:val="both"/>
            </w:pPr>
            <w:r>
              <w:rPr>
                <w:rFonts w:ascii="Times New Roman"/>
                <w:b w:val="false"/>
                <w:i w:val="false"/>
                <w:color w:val="000000"/>
                <w:sz w:val="20"/>
              </w:rPr>
              <w:t>
по направлению подготовки кадров "Архитектура и строительство" - наличие специализированных программных комплексов, реализующих технологию информационного моделирования.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лабораторного оборудования, технических средств обучения, программных обеспечении и информационных систем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"включая беспроводные технологии" не распространяется на ОВПО, реализующих подготовку кадров в области "Национальная безопасность и военное дело", а также Академию правоохранительных органов при Генеральной прокуратуре Республики Казахстан и Академию правосудия при Высшем Судебном Совете Республики Казахстан.</w:t>
            </w:r>
          </w:p>
          <w:p>
            <w:pPr>
              <w:spacing w:after="20"/>
              <w:ind w:left="20"/>
              <w:jc w:val="both"/>
            </w:pPr>
            <w:r>
              <w:rPr>
                <w:rFonts w:ascii="Times New Roman"/>
                <w:b w:val="false"/>
                <w:i w:val="false"/>
                <w:color w:val="000000"/>
                <w:sz w:val="20"/>
              </w:rPr>
              <w:t xml:space="preserve">
Квалификационное требование по наличию информационной системы управления образованием с актуальными базами данных в соответствии с формами согласно приказам </w:t>
            </w:r>
            <w:r>
              <w:rPr>
                <w:rFonts w:ascii="Times New Roman"/>
                <w:b w:val="false"/>
                <w:i w:val="false"/>
                <w:color w:val="000000"/>
                <w:sz w:val="20"/>
              </w:rPr>
              <w:t>№ 84</w:t>
            </w:r>
            <w:r>
              <w:rPr>
                <w:rFonts w:ascii="Times New Roman"/>
                <w:b w:val="false"/>
                <w:i w:val="false"/>
                <w:color w:val="000000"/>
                <w:sz w:val="20"/>
              </w:rPr>
              <w:t xml:space="preserve">, </w:t>
            </w:r>
            <w:r>
              <w:rPr>
                <w:rFonts w:ascii="Times New Roman"/>
                <w:b w:val="false"/>
                <w:i w:val="false"/>
                <w:color w:val="000000"/>
                <w:sz w:val="20"/>
              </w:rPr>
              <w:t>№ 428</w:t>
            </w:r>
            <w:r>
              <w:rPr>
                <w:rFonts w:ascii="Times New Roman"/>
                <w:b w:val="false"/>
                <w:i w:val="false"/>
                <w:color w:val="000000"/>
                <w:sz w:val="20"/>
              </w:rPr>
              <w:t xml:space="preserve"> и соответствие фактических данных с ЕПВО, по наличию доменного имени третьего уровня не распространяются на организации образования, подведомственные органам национальной безопасности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минимальных затрат ОВПО на 1 (одного) обучающегося на платной основе, составляющих не менее 50 % от стоимости государственного образовательного заказа на подготовку кадров с высшим и (или) послевузовским образованием на соответствующий учебный год, утвержденный уполномоченным органом в области науки и высшего образования, уполномоченным органом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соответствии минимальных затрат на 1 (одного) обучающегося на соответствующий учебный год (по форме согласно приложению 7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не распространяются на ОВПО в организационно-правовой форме республиканского государственного учреждения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Обеспечение прохождения преподавателями, для которых основным местом работы является ОВПО, повышения квалификации в соответствии с профилем преподаваемых дисциплин не реже 1 (одного) раза в 3 (три) года с общим объемом не менее 72 (семидесяти двух) часов за курс обучения, в том числе:</w:t>
            </w:r>
          </w:p>
          <w:p>
            <w:pPr>
              <w:spacing w:after="20"/>
              <w:ind w:left="20"/>
              <w:jc w:val="both"/>
            </w:pPr>
            <w:r>
              <w:rPr>
                <w:rFonts w:ascii="Times New Roman"/>
                <w:b w:val="false"/>
                <w:i w:val="false"/>
                <w:color w:val="000000"/>
                <w:sz w:val="20"/>
              </w:rPr>
              <w:t>
по направлению подготовки кадров "Архитектура и строительство" - по профилю преподаваемых дисциплин в научно-исследовательских, изыскательских, проектных и производственных организациях;</w:t>
            </w:r>
          </w:p>
          <w:p>
            <w:pPr>
              <w:spacing w:after="20"/>
              <w:ind w:left="20"/>
              <w:jc w:val="both"/>
            </w:pPr>
            <w:r>
              <w:rPr>
                <w:rFonts w:ascii="Times New Roman"/>
                <w:b w:val="false"/>
                <w:i w:val="false"/>
                <w:color w:val="000000"/>
                <w:sz w:val="20"/>
              </w:rPr>
              <w:t>
по направлению подготовки кадров "Искусство" - по профилю преподаваемых дисциплин в образовательных, творческих, научно-исследовательских и других организациях сферы культуры и искусства.</w:t>
            </w:r>
          </w:p>
          <w:p>
            <w:pPr>
              <w:spacing w:after="20"/>
              <w:ind w:left="20"/>
              <w:jc w:val="both"/>
            </w:pPr>
            <w:r>
              <w:rPr>
                <w:rFonts w:ascii="Times New Roman"/>
                <w:b w:val="false"/>
                <w:i w:val="false"/>
                <w:color w:val="000000"/>
                <w:sz w:val="20"/>
              </w:rPr>
              <w:t>
9.2. Обеспечение повышения квалификации руководителей ОВПО и его заместителя(ей) в области менеджмента не реже 1 (одного) раза в 3 (три) года.</w:t>
            </w:r>
          </w:p>
          <w:p>
            <w:pPr>
              <w:spacing w:after="20"/>
              <w:ind w:left="20"/>
              <w:jc w:val="both"/>
            </w:pPr>
            <w:r>
              <w:rPr>
                <w:rFonts w:ascii="Times New Roman"/>
                <w:b w:val="false"/>
                <w:i w:val="false"/>
                <w:color w:val="000000"/>
                <w:sz w:val="20"/>
              </w:rPr>
              <w:t xml:space="preserve">
9.3. По направлению подготовки кадров "Здравоохранение" – обеспечение повышения квалификации в соответствии с Правилами дополнительного и неформального образования специалистов в области здравоохранения и признания результатов обучения, полученных через дополнительное и неформальное образование,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21 декабря 2020 года № ҚР ДСМ-303/2020 (зарегистрирован в Реестре государственной регистрации нормативных правовых актов под № 21847).</w:t>
            </w:r>
          </w:p>
          <w:p>
            <w:pPr>
              <w:spacing w:after="20"/>
              <w:ind w:left="20"/>
              <w:jc w:val="both"/>
            </w:pPr>
            <w:r>
              <w:rPr>
                <w:rFonts w:ascii="Times New Roman"/>
                <w:b w:val="false"/>
                <w:i w:val="false"/>
                <w:color w:val="000000"/>
                <w:sz w:val="20"/>
              </w:rPr>
              <w:t>
9.4. Обеспечение прохождения преподавателями повышения квалификации в области искусственного интеллекта в образовательном процессе (не менее 18 (восемнадцати) часов) не реже 1 (одного) раза в 3 (три) года (за исключением ОВПО, реализующих подготовку кадров в области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преподавателей в соответствии с профилем преподаваемых дисциплин и руководителей ОВПО в области менеджмента (по форме согласно приложению 8 к настоящим квалификационным требованиям).</w:t>
            </w:r>
          </w:p>
          <w:p>
            <w:pPr>
              <w:spacing w:after="20"/>
              <w:ind w:left="20"/>
              <w:jc w:val="both"/>
            </w:pPr>
            <w:r>
              <w:rPr>
                <w:rFonts w:ascii="Times New Roman"/>
                <w:b w:val="false"/>
                <w:i w:val="false"/>
                <w:color w:val="000000"/>
                <w:sz w:val="20"/>
              </w:rPr>
              <w:t xml:space="preserve">
Документы, подтверждающие прохождение курса повышения квалификации, в том числе: сертификат с указанием темы курса, объема освоенных часов, периода прохождения курса, отчет слушателя по итогам курса (за исключением случаев, когда в содержании курса имеются сведения ограниченного доступа).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ОВПО, реализующих подготовку кадров в области "Национальная безопасность и военное дело", а также Академии правоохранительных органов при Генеральной прокуратуре Республики Казахстан и Академии правосудия при Высшем Судебном Совете Республики Казахстан – повышение квалификации преподавателей в соответствии с профилем преподаваемых дисциплин или по методике преподавания с объемом не менее 36 (тридцати шести) академических часов за курс обучения.</w:t>
            </w:r>
          </w:p>
          <w:p>
            <w:pPr>
              <w:spacing w:after="20"/>
              <w:ind w:left="20"/>
              <w:jc w:val="both"/>
            </w:pPr>
            <w:r>
              <w:rPr>
                <w:rFonts w:ascii="Times New Roman"/>
                <w:b w:val="false"/>
                <w:i w:val="false"/>
                <w:color w:val="000000"/>
                <w:sz w:val="20"/>
              </w:rPr>
              <w:t>
Допускается наличие документа, подтверждающего повышение квалификации по профилю преподаваемой дисциплины и в области искусственного интеллекта, полученного на базе международных образовательных платформ.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специализированной научно-технической и (или) научно-методической и (или) творческой и (или) экспериментальной базой по направлению подготовки кадров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специализированной научно-технической/научно-методической/ клинической/ экспериментальной базы, творческих мастерских, концертных, выставочных залов (по форме согласно приложению 9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для проживания (обеспечение общежитиями/хостелами/ гостиницами, соответствующим требованиям Санитарных правил и требованиям пожарной безопасности </w:t>
            </w:r>
            <w:r>
              <w:rPr>
                <w:rFonts w:ascii="Times New Roman"/>
                <w:b w:val="false"/>
                <w:i w:val="false"/>
                <w:color w:val="000000"/>
                <w:sz w:val="20"/>
              </w:rPr>
              <w:t>Приказа № 55</w:t>
            </w:r>
            <w:r>
              <w:rPr>
                <w:rFonts w:ascii="Times New Roman"/>
                <w:b w:val="false"/>
                <w:i w:val="false"/>
                <w:color w:val="000000"/>
                <w:sz w:val="20"/>
              </w:rPr>
              <w:t>) 100% обучающихся, нуждающихся в обеспечении жильем на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общежитий и/или договоров с хостелами/ гостиницами, утвержденные руководителем ОВПО.</w:t>
            </w:r>
          </w:p>
          <w:p>
            <w:pPr>
              <w:spacing w:after="20"/>
              <w:ind w:left="20"/>
              <w:jc w:val="both"/>
            </w:pPr>
            <w:r>
              <w:rPr>
                <w:rFonts w:ascii="Times New Roman"/>
                <w:b w:val="false"/>
                <w:i w:val="false"/>
                <w:color w:val="000000"/>
                <w:sz w:val="20"/>
              </w:rPr>
              <w:t>
Сведения о соответствии помещений для проживания обучающихся требованиям нормативных правовых актов в сфере санитарно-эпидемиологического благополучия населения (по форме согласно приложению 4 к настоящим квалификационным требованиям) и в области пожарной безопасности.</w:t>
            </w:r>
          </w:p>
          <w:p>
            <w:pPr>
              <w:spacing w:after="20"/>
              <w:ind w:left="20"/>
              <w:jc w:val="both"/>
            </w:pPr>
            <w:r>
              <w:rPr>
                <w:rFonts w:ascii="Times New Roman"/>
                <w:b w:val="false"/>
                <w:i w:val="false"/>
                <w:color w:val="000000"/>
                <w:sz w:val="20"/>
              </w:rPr>
              <w:t>
Соответствие сведений в ЕПВО фактическим данным.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 а также Академию правоохранительных органов при Генеральной прокуратуре Республики Казахстан и Академию правосудия при Высшем Судебном Совете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компьютерной программой для проверки наличия заимствованного материала (плагиат).</w:t>
            </w:r>
          </w:p>
          <w:p>
            <w:pPr>
              <w:spacing w:after="20"/>
              <w:ind w:left="20"/>
              <w:jc w:val="both"/>
            </w:pPr>
            <w:r>
              <w:rPr>
                <w:rFonts w:ascii="Times New Roman"/>
                <w:b w:val="false"/>
                <w:i w:val="false"/>
                <w:color w:val="000000"/>
                <w:sz w:val="20"/>
              </w:rPr>
              <w:t>
Наличие функционирующей электронной базы данных (архив) выданных документов об образовании, а также дипломных работ (проектов), магистерских диссертаций (доступ к электронной базе или информационным ресурсам).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наличия заимствованного материала (плагиата).</w:t>
            </w:r>
          </w:p>
          <w:p>
            <w:pPr>
              <w:spacing w:after="20"/>
              <w:ind w:left="20"/>
              <w:jc w:val="both"/>
            </w:pPr>
            <w:r>
              <w:rPr>
                <w:rFonts w:ascii="Times New Roman"/>
                <w:b w:val="false"/>
                <w:i w:val="false"/>
                <w:color w:val="000000"/>
                <w:sz w:val="20"/>
              </w:rPr>
              <w:t>
Ссылка на тестовый доступ функционирующей электронной базе данных (архив) выданных документов об образовании, дипломных работ (проектов), магистерских диссертаций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 а также Академию правоохранительных органов при Генеральной прокуратуре Республики Казахстан и Академию правосудия при Высшем Судебном Совете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Профилирующие квалификационные требования, предъявляемые к образовательной деятельности ОВПО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Для реализации образовательных программ высшего образования, с присуждением степени "бакалавр"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Обеспеченность преподавателями всех дисциплин и видов учебной работы обучающихся согласно образовательным программам;</w:t>
            </w:r>
          </w:p>
          <w:p>
            <w:pPr>
              <w:spacing w:after="20"/>
              <w:ind w:left="20"/>
              <w:jc w:val="both"/>
            </w:pPr>
            <w:r>
              <w:rPr>
                <w:rFonts w:ascii="Times New Roman"/>
                <w:b w:val="false"/>
                <w:i w:val="false"/>
                <w:color w:val="000000"/>
                <w:sz w:val="20"/>
              </w:rPr>
              <w:t>
13.2. Соответствие образования преподавателей и (или) их ученой степени и (или) степени (академической) доктора философии PhD/доктора по профилю и (или) ученого звания, выданных/признанных уполномоченным органом в области науки и высшего образования, профилю преподаваемых дисциплин;</w:t>
            </w:r>
          </w:p>
          <w:p>
            <w:pPr>
              <w:spacing w:after="20"/>
              <w:ind w:left="20"/>
              <w:jc w:val="both"/>
            </w:pPr>
            <w:r>
              <w:rPr>
                <w:rFonts w:ascii="Times New Roman"/>
                <w:b w:val="false"/>
                <w:i w:val="false"/>
                <w:color w:val="000000"/>
                <w:sz w:val="20"/>
              </w:rPr>
              <w:t>
13.3. Доля преподавателей, для которых основным местом работы является ОВПО, от общего числа преподавателей по образовательным программам направлений подготовки кадров:</w:t>
            </w:r>
          </w:p>
          <w:p>
            <w:pPr>
              <w:spacing w:after="20"/>
              <w:ind w:left="20"/>
              <w:jc w:val="both"/>
            </w:pPr>
            <w:r>
              <w:rPr>
                <w:rFonts w:ascii="Times New Roman"/>
                <w:b w:val="false"/>
                <w:i w:val="false"/>
                <w:color w:val="000000"/>
                <w:sz w:val="20"/>
              </w:rPr>
              <w:t>
"Бизнес и управление", "Искусство", "Сфера обслуживания", "Стандартизация, сертификация и метрология (по отраслям)", "Информационные и коммуникационные технологии", "Информационная безопасность", "Журналистика и информация", а также для ОВПО, реализующих образовательные программы в сфере гражданской авиации и подготовку кадров в области "Национальная безопасность и военное дело" – не менее 40 %;</w:t>
            </w:r>
          </w:p>
          <w:p>
            <w:pPr>
              <w:spacing w:after="20"/>
              <w:ind w:left="20"/>
              <w:jc w:val="both"/>
            </w:pPr>
            <w:r>
              <w:rPr>
                <w:rFonts w:ascii="Times New Roman"/>
                <w:b w:val="false"/>
                <w:i w:val="false"/>
                <w:color w:val="000000"/>
                <w:sz w:val="20"/>
              </w:rPr>
              <w:t>
по образовательным программам иных направлений подготовки кадров – не менее 60 %.</w:t>
            </w:r>
          </w:p>
          <w:p>
            <w:pPr>
              <w:spacing w:after="20"/>
              <w:ind w:left="20"/>
              <w:jc w:val="both"/>
            </w:pPr>
            <w:r>
              <w:rPr>
                <w:rFonts w:ascii="Times New Roman"/>
                <w:b w:val="false"/>
                <w:i w:val="false"/>
                <w:color w:val="000000"/>
                <w:sz w:val="20"/>
              </w:rPr>
              <w:t>
13.4. Доля преподавателей (за исключением преподавателей цикла общеобразовательных дисциплин, (по направлению подготовки кадров "Здравоохранение" - за исключением преподавателей циклов общеобразовательных и базовых дисциплин) по совместительству, занимающихся по основному месту работы практической профессиональной деятельностью по профилю преподаваемых дисциплин, со стажем работы по направлению подготовки кадров не менее 3 (трех) лет за последние 10 (десять) лет от общего числа преподавателей дисциплин циклов базового (за исключением направления подготовки кадров "Здравоохранение") и профилирующего по образовательной программе направления подготовки кадров - не менее 10 %;</w:t>
            </w:r>
          </w:p>
          <w:p>
            <w:pPr>
              <w:spacing w:after="20"/>
              <w:ind w:left="20"/>
              <w:jc w:val="both"/>
            </w:pPr>
            <w:r>
              <w:rPr>
                <w:rFonts w:ascii="Times New Roman"/>
                <w:b w:val="false"/>
                <w:i w:val="false"/>
                <w:color w:val="000000"/>
                <w:sz w:val="20"/>
              </w:rPr>
              <w:t>
 по направлению подготовки кадров "Право" - доля преподавателей (за исключением преподавателей цикла общеобразовательных дисциплин) по совместительству, занимающихся по основному месту работы практической профессиональной деятельностью в качестве действующих судей, прокуроров, адвокатов и юристов-практиков, по профилю преподаваемых дисциплин, от общего числа преподавателей дисциплин циклов базового и профилирующего по образовательной программе направления подготовки кадров - не менее 10 %;</w:t>
            </w:r>
          </w:p>
          <w:p>
            <w:pPr>
              <w:spacing w:after="20"/>
              <w:ind w:left="20"/>
              <w:jc w:val="both"/>
            </w:pPr>
            <w:r>
              <w:rPr>
                <w:rFonts w:ascii="Times New Roman"/>
                <w:b w:val="false"/>
                <w:i w:val="false"/>
                <w:color w:val="000000"/>
                <w:sz w:val="20"/>
              </w:rPr>
              <w:t xml:space="preserve">
по направлению подготовки кадров "Здравоохранение", - в том числе наличие клинических наставников, соответствующих требованиям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21 декабря 2020 года № ҚР ДСМ-304/2020 "Об утверждении положений о клинической базе, клинике организации образования в области здравоохранения, университетской больнице, базе резидентуры, интегрированном академическом медицинском центре и требований, предъявляемых к ним" (зарегистрирован в Реестре государственной регистрации нормативных правовых актов под № 21848).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преподавательскими кадрами образовательных программ по направлению подготовки кадров (по форме согласно приложению 5 к настоящим квалификационным требованиям).</w:t>
            </w:r>
          </w:p>
          <w:p>
            <w:pPr>
              <w:spacing w:after="20"/>
              <w:ind w:left="20"/>
              <w:jc w:val="both"/>
            </w:pPr>
            <w:r>
              <w:rPr>
                <w:rFonts w:ascii="Times New Roman"/>
                <w:b w:val="false"/>
                <w:i w:val="false"/>
                <w:color w:val="000000"/>
                <w:sz w:val="20"/>
              </w:rPr>
              <w:t>
Сведения об укомплектованности наставниками (для направления подготовки кадров "Здравоохранение") (по форме согласно приложению 11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Профиль дисциплины определяется в соответствии с Классификатором направлений подготовки кадров с высшим и послевузовским образованием и (или) Классификатором научных направлений, утверждаемых согласно </w:t>
            </w:r>
            <w:r>
              <w:rPr>
                <w:rFonts w:ascii="Times New Roman"/>
                <w:b w:val="false"/>
                <w:i w:val="false"/>
                <w:color w:val="000000"/>
                <w:sz w:val="20"/>
              </w:rPr>
              <w:t>закону</w:t>
            </w:r>
            <w:r>
              <w:rPr>
                <w:rFonts w:ascii="Times New Roman"/>
                <w:b w:val="false"/>
                <w:i w:val="false"/>
                <w:color w:val="000000"/>
                <w:sz w:val="20"/>
              </w:rPr>
              <w:t xml:space="preserve"> РК "О науке и технологической политике", с учетом содержания дисциплины, характеристики сферы изучения.</w:t>
            </w:r>
          </w:p>
          <w:p>
            <w:pPr>
              <w:spacing w:after="20"/>
              <w:ind w:left="20"/>
              <w:jc w:val="both"/>
            </w:pPr>
            <w:r>
              <w:rPr>
                <w:rFonts w:ascii="Times New Roman"/>
                <w:b w:val="false"/>
                <w:i w:val="false"/>
                <w:color w:val="000000"/>
                <w:sz w:val="20"/>
              </w:rPr>
              <w:t>
Квалификационные требования в части преподавателей по совместительству, соответствия образования преподавателей профилю преподаваемых дисциплин цикла общеобразовательных дисциплин, не распространяются на ОВПО, реализующих подготовку кадров в области "Национальная безопасность и военное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По образовательным программам направления подготовки кадров "Архитектура и строительство" - доля преподавателей профильных дисциплин с опытом практической работы не менее 3 (трех) лет за последние 10 (десять) лет на производстве (в том числе в составе проектных групп), соответствующим профилю преподаваемых дисциплин, от общего числа преподавателей профильных дисциплин по образовательным программам направления подготовки кадров – не менее 40 %;</w:t>
            </w:r>
          </w:p>
          <w:p>
            <w:pPr>
              <w:spacing w:after="20"/>
              <w:ind w:left="20"/>
              <w:jc w:val="both"/>
            </w:pPr>
            <w:r>
              <w:rPr>
                <w:rFonts w:ascii="Times New Roman"/>
                <w:b w:val="false"/>
                <w:i w:val="false"/>
                <w:color w:val="000000"/>
                <w:sz w:val="20"/>
              </w:rPr>
              <w:t>
14.2. По образовательным программам направления подготовки кадров "Здравоохранение" - доля преподавателей профильных дисциплин с опытом клинической работы в организациях здравоохранения и (или) практической работы в организациях санитарно-эпидемиологической службы, фармацевтических организациях не менее 3 (трех) лет за последние 10 (десять) лет от общего числа преподавателей профильных дисциплин по образовательным программам направления подготовки кадров – не менее 50 %.</w:t>
            </w:r>
          </w:p>
          <w:p>
            <w:pPr>
              <w:spacing w:after="20"/>
              <w:ind w:left="20"/>
              <w:jc w:val="both"/>
            </w:pPr>
            <w:r>
              <w:rPr>
                <w:rFonts w:ascii="Times New Roman"/>
                <w:b w:val="false"/>
                <w:i w:val="false"/>
                <w:color w:val="000000"/>
                <w:sz w:val="20"/>
              </w:rPr>
              <w:t>
14.3. По образовательным программам направления подготовки кадров "Право" - доля преподавателей профильных дисциплин с опытом практической работы не менее 3 (трех) лет за последние 10 (десять) лет в сфере юриспруденции по профилю преподаваемых дисциплин, от общего числа преподавателей профильных дисциплин по образовательным программам направления подготовки кадров – не менее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преподавательскими кадрами образовательных программ по направлению подготовки кадров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Доля преподавателей по образовательным программам направления подготовки кадров, для которых основным местом работы является ОВПО, с ученой степенью и (или) степенью (академической) доктора философии PhD/доктора по профилю и(или) ученым званием, выданными/признанными уполномоченным органом в области науки и высшего образования и (или) преподавателей, с присвоением спортивного звания "Заслуженный тренер Республики Казахстан" (дополнительно для направления подготовки кадров "Искусство" - с присвоением почетных званий и награжденных государственными наградами Республики Казахстан по профилю подготовки кадров): по направлениям подготовки кадров "Педагогические науки", "Право" – не менее 50 % от общего числа преподавателей по образовательным программам направления подготовки кадров; по направлениям подготовки кадров "Сфера обслуживания", "Информационные и коммуникационные технологии", "Информационная безопасность", "Искусство", "Журналистика и информация" – не менее 30 % от общего числа преподавателей по образовательным программам направления подготовки кадров; по иным направлениям подготовки кадров – не менее 40 % от общего числа преподавателей по образовательным программам направления подготовки кадров. </w:t>
            </w:r>
          </w:p>
          <w:p>
            <w:pPr>
              <w:spacing w:after="20"/>
              <w:ind w:left="20"/>
              <w:jc w:val="both"/>
            </w:pPr>
            <w:r>
              <w:rPr>
                <w:rFonts w:ascii="Times New Roman"/>
                <w:b w:val="false"/>
                <w:i w:val="false"/>
                <w:color w:val="000000"/>
                <w:sz w:val="20"/>
              </w:rPr>
              <w:t>
15.2. По направлению подготовки кадров "Здравоохранение": доля преподавателей, для которых основным местом работы является ОВПО, с ученой степенью и (или) степенью (академической) доктора философии PhD/доктора по профилю и(или) ученым званием, выданными/признанными уполномоченным органом в области науки и высшего образования от общего числа преподавателей по образовательным программам направления подготовки кадров – не менее 40 %, доля преподавателей со степенью "магистр" и/или преподавателей базовых и профильных дисциплин, окончивших резидентуру и(или) с высшей/первой квалификационной категорией врача и(или) со стажем клинической работы не менее 5 лет за последние 10 лет, для которых основным местом работы является ОВПО, от общего числа преподавателей по образовательным программам направления подготовки кадров – не более 60 %;</w:t>
            </w:r>
          </w:p>
          <w:p>
            <w:pPr>
              <w:spacing w:after="20"/>
              <w:ind w:left="20"/>
              <w:jc w:val="both"/>
            </w:pPr>
            <w:r>
              <w:rPr>
                <w:rFonts w:ascii="Times New Roman"/>
                <w:b w:val="false"/>
                <w:i w:val="false"/>
                <w:color w:val="000000"/>
                <w:sz w:val="20"/>
              </w:rPr>
              <w:t>
15.3. Для направлений подготовки кадров области "Национальная безопасность и военное дело", а также Академии правоохранительных органов при Генеральной прокуратуре Республики Казахстан - доля преподавателей, для которых основным местом работы является ОВПО: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и/или в воинском (специальном) звании не ниже подполковника с педагогическим стажем не менее 3 (трех) лет за последние 10 (десять) лет, от общего числа преподавателей по образовательным программам направления подготовки кадров – не менее 40 %.</w:t>
            </w:r>
          </w:p>
          <w:p>
            <w:pPr>
              <w:spacing w:after="20"/>
              <w:ind w:left="20"/>
              <w:jc w:val="both"/>
            </w:pPr>
            <w:r>
              <w:rPr>
                <w:rFonts w:ascii="Times New Roman"/>
                <w:b w:val="false"/>
                <w:i w:val="false"/>
                <w:color w:val="000000"/>
                <w:sz w:val="20"/>
              </w:rPr>
              <w:t xml:space="preserve">
15.4. Доля преподавателей профильных дисциплин по образовательным программам направления подготовки кадров области образования "Педагогические науки", для которых основным местом работы является ОВПО, проводящих научные исследования на базе организаций дошкольного воспитания и обучения и среднего образования – не менее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преподавательскими кадрами образовательных программ по направлению подготовки кадров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дипломными работами (проектами) обучающихся преподавателями соответствующего профиля и (или) специалистами, осуществляющих трудовую деятельность по профилю подготовки со стажем работы не менее 10 (десяти)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руководство дипломными работами (проектами) обучающихся преподавателях и (или) специалистах (по форме согласно приложению 10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(соглашений) в соответствии с гражданским законодательством с базами практик по профилю образовательных программ, в том числе:</w:t>
            </w:r>
          </w:p>
          <w:p>
            <w:pPr>
              <w:spacing w:after="20"/>
              <w:ind w:left="20"/>
              <w:jc w:val="both"/>
            </w:pPr>
            <w:r>
              <w:rPr>
                <w:rFonts w:ascii="Times New Roman"/>
                <w:b w:val="false"/>
                <w:i w:val="false"/>
                <w:color w:val="000000"/>
                <w:sz w:val="20"/>
              </w:rPr>
              <w:t>
1) для направлений подготовки кадров области "Педагогические науки" – наличие договоров (соглашений) в соответствии с гражданским законодательством с организациями дошкольного и (или) начального, и (или) основного и (или) общего среднего, и (или) технического и профессионального, и (или) послесреднего образования на прохождение педагогической практики и по дуальному обучению;</w:t>
            </w:r>
          </w:p>
          <w:p>
            <w:pPr>
              <w:spacing w:after="20"/>
              <w:ind w:left="20"/>
              <w:jc w:val="both"/>
            </w:pPr>
            <w:r>
              <w:rPr>
                <w:rFonts w:ascii="Times New Roman"/>
                <w:b w:val="false"/>
                <w:i w:val="false"/>
                <w:color w:val="000000"/>
                <w:sz w:val="20"/>
              </w:rPr>
              <w:t>
2) для направления подготовки кадров "Здравоохранение" – наличие договоров (соглашений) в соответствии с гражданским законодательством с научно-практическими базами (клиническими базами; клиниками организаций образования в области здравоохранения или университетской больницей) и меморандумов о стратегическом партнерстве с ведущими зарубежными медицинскими организациями образования для развития стратегического партнерства имеющих опыт реализации программ по соответствующему направлению и уровню подготовки кадров;</w:t>
            </w:r>
          </w:p>
          <w:p>
            <w:pPr>
              <w:spacing w:after="20"/>
              <w:ind w:left="20"/>
              <w:jc w:val="both"/>
            </w:pPr>
            <w:r>
              <w:rPr>
                <w:rFonts w:ascii="Times New Roman"/>
                <w:b w:val="false"/>
                <w:i w:val="false"/>
                <w:color w:val="000000"/>
                <w:sz w:val="20"/>
              </w:rPr>
              <w:t xml:space="preserve">
наличие договоров (соглашений) с наставниками из числа квалифицированных медицинских работников, имеющих сертификат специалиста в области здравоохранения в период подготовки обучающихся на клинических базах для программ медицинского образования, реализуемых по медицинским специальностям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ДСМ-274/2020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и (или) фармацевтическое образование в области здравоохранения за пределами Республики Казахстан" (зарегистрирован в Реестре государственной регистрации нормативных правовых актов под № 21818);</w:t>
            </w:r>
          </w:p>
          <w:p>
            <w:pPr>
              <w:spacing w:after="20"/>
              <w:ind w:left="20"/>
              <w:jc w:val="both"/>
            </w:pPr>
            <w:r>
              <w:rPr>
                <w:rFonts w:ascii="Times New Roman"/>
                <w:b w:val="false"/>
                <w:i w:val="false"/>
                <w:color w:val="000000"/>
                <w:sz w:val="20"/>
              </w:rPr>
              <w:t>
3) для направления подготовки кадров "Право" – наличие договоров (соглашений) в соответствии с гражданским законодательством с организациями в области юриспруденции по профилю направления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(соглашений) (не менее двух по направлению подготовки кадров) на прохождение практики с организациями, определенными в качестве баз практики, в соответствии с направлением подготовки кадров;</w:t>
            </w:r>
          </w:p>
          <w:p>
            <w:pPr>
              <w:spacing w:after="20"/>
              <w:ind w:left="20"/>
              <w:jc w:val="both"/>
            </w:pPr>
            <w:r>
              <w:rPr>
                <w:rFonts w:ascii="Times New Roman"/>
                <w:b w:val="false"/>
                <w:i w:val="false"/>
                <w:color w:val="000000"/>
                <w:sz w:val="20"/>
              </w:rPr>
              <w:t>
дополнительно для направления подготовки кадров "Педагогические науки" - копии договоров (соглашений) (не менее двух по направлению подготовки кадров) по дуальному обучению;</w:t>
            </w:r>
          </w:p>
          <w:p>
            <w:pPr>
              <w:spacing w:after="20"/>
              <w:ind w:left="20"/>
              <w:jc w:val="both"/>
            </w:pPr>
            <w:r>
              <w:rPr>
                <w:rFonts w:ascii="Times New Roman"/>
                <w:b w:val="false"/>
                <w:i w:val="false"/>
                <w:color w:val="000000"/>
                <w:sz w:val="20"/>
              </w:rPr>
              <w:t>
дополнительно для направления подготовки кадров "Здравоохранение" – копии меморандумов (не менее двух) о стратегическом партнерстве в соответствии с профилем образовательной программы и договоров (соглашений) (не менее двух) о наставничестве в соответствии с профилем образовательной программы.</w:t>
            </w:r>
          </w:p>
          <w:p>
            <w:pPr>
              <w:spacing w:after="20"/>
              <w:ind w:left="20"/>
              <w:jc w:val="both"/>
            </w:pPr>
            <w:r>
              <w:rPr>
                <w:rFonts w:ascii="Times New Roman"/>
                <w:b w:val="false"/>
                <w:i w:val="false"/>
                <w:color w:val="000000"/>
                <w:sz w:val="20"/>
              </w:rPr>
              <w:t>
Договора (соглашения) должны охватывать период обучения обучающихся и могут содержать пункт о пролонгации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ОВПО, реализующие подготовку кадров в области "Национальная безопасность и военное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ОВПО непрерывного приема обучающихся за последние 2 (два) года по соответствующему направлению подготовки кадров, за исключением зачисления в ОВПО путем перевода или восстановления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 и при получении лицензии и приложения к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трудоустройства выпускников по уровню бакалавриата по направлению подготовки кадров, при этом доля трудоустроенных от общего числа выпускников по направлению подготовки кадров в течение года выпуска – не менее 50 %, в том числе обеспеченность непрерывной трудовой деятельностью не менее 3 (трех) месяцев – 50 % (для подготовки кадров по направлениям "Педагогические науки", "Право"– не менее 60 %; по направлению "Здравоохранение" – не менее 80 %).</w:t>
            </w:r>
          </w:p>
          <w:p>
            <w:pPr>
              <w:spacing w:after="20"/>
              <w:ind w:left="20"/>
              <w:jc w:val="both"/>
            </w:pPr>
            <w:r>
              <w:rPr>
                <w:rFonts w:ascii="Times New Roman"/>
                <w:b w:val="false"/>
                <w:i w:val="false"/>
                <w:color w:val="000000"/>
                <w:sz w:val="20"/>
              </w:rPr>
              <w:t>
При этом количество трудоустроенных выпускников включает в себя выпускников, продолживших обучение по программам второго высшего образования, по очной форме обучения, в резидентуре или магистратуре, или докторантуре, а также призванных на военную службу в ряды Вооруженных Сил Республики Казахстан, лиц, находящихся в отпуске по уходу за ребенком до достижения им 3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подтверждающих документов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 и при получении лицензии и приложения к лицензии.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Для реализации образовательных программ послевузовского образования с присуждением степени "магистр"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(соглашений) о сотрудничестве с организациями образования и (или) научными и (или) научно-образовательными и (или) научно-производственными центрами по профилю направления подготовки кадров, кроме ОВПО, реализующих подготовку кадров в области "Национальная безопасность и военное дело", а также Академии правоохранительных органов при Генеральной прокуратуре Республики Казахстан и Академии правосудия при Высшем Судебном Совете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(соглашений) (не менее двух по направлению подготовки кадров) о сотрудничестве, в том числе по привлечению зарубежных консультантов, действующих на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договоров (соглашений),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Наличие преподавателей в соответствии с дисциплинами образовательной программы.</w:t>
            </w:r>
          </w:p>
          <w:p>
            <w:pPr>
              <w:spacing w:after="20"/>
              <w:ind w:left="20"/>
              <w:jc w:val="both"/>
            </w:pPr>
            <w:r>
              <w:rPr>
                <w:rFonts w:ascii="Times New Roman"/>
                <w:b w:val="false"/>
                <w:i w:val="false"/>
                <w:color w:val="000000"/>
                <w:sz w:val="20"/>
              </w:rPr>
              <w:t xml:space="preserve">
21.2. Соответствие образования преподавателей и их ученой степени и(или) степени (академической) доктора философии PhD/доктора по профилю и(или) ученого звания, выданных/признанных уполномоченным органом в области науки и высшего образования, профилю преподаваемых дисциплин либо соответствие образования преподавателей и (или) ученой степени (кандидат/доктор наук) или степени (доктор философии PhD/доктор по профилю) и (или) ученого звания, выданных/признанных уполномоченным органом в области науки и высшего образования профилю преподаваемых дисциплин и наличие не менее 3 (трех) статей по профилю преподаваемых дисциплин, опубликованных за последние пять лет в научном издании первого или второго уровня Перечня изданий, рекомендуемых для публикации результатов научной деятельности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образования и науки РК от 12 января 2016 года № 20 "Об утверждении требований к научным изданиям для включения их в перечень изданий, рекомендуемых для публикации результатов научной деятельности" (далее – Перечень изданий), а также не менее 1 (одной) статьи (article) или обзора (review) по профилю преподаваемых дисциплин, опубликованных за последние пять лет в международном рецензируемом научном журнале, имеющем импакт-фактор по данным JCR (ЖСР) и (или) индексируемом в базе данных Web of Science Core Collection (Вэб оф Сайнс Кор Коллекшн) (разделы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или показатель процентиль по CiteScore (СайтСкор) не менее 25-ти (двадцати пяти) в базе данных Scopus (Скопус) на момент публикации.</w:t>
            </w:r>
          </w:p>
          <w:p>
            <w:pPr>
              <w:spacing w:after="20"/>
              <w:ind w:left="20"/>
              <w:jc w:val="both"/>
            </w:pPr>
            <w:r>
              <w:rPr>
                <w:rFonts w:ascii="Times New Roman"/>
                <w:b w:val="false"/>
                <w:i w:val="false"/>
                <w:color w:val="000000"/>
                <w:sz w:val="20"/>
              </w:rPr>
              <w:t>
21.3. Доля преподавателей по образовательным программам направления подготовки кадров, для которых основным местом работы является ОВПО, с ученой степенью и (или) степенью (академической) доктора философии PhD/доктора по профилю и(или) ученым званием, выданными/признанными уполномоченным органом в области науки и высшего образования и (или) с присвоением спортивного звания "Заслуженный тренер Республики Казахстан", от общего числа преподавателей по образовательным программам направления подготовки кадров – не менее 70 %;</w:t>
            </w:r>
          </w:p>
          <w:p>
            <w:pPr>
              <w:spacing w:after="20"/>
              <w:ind w:left="20"/>
              <w:jc w:val="both"/>
            </w:pPr>
            <w:r>
              <w:rPr>
                <w:rFonts w:ascii="Times New Roman"/>
                <w:b w:val="false"/>
                <w:i w:val="false"/>
                <w:color w:val="000000"/>
                <w:sz w:val="20"/>
              </w:rPr>
              <w:t>
по направлениям подготовки кадров "Искусство", "Информационно-коммуникационные технологии", "Информационная безопасность" - доля преподавателей, для которых основным местом работы является ОВПО, с ученой степенью и (или) степенью (академической) доктора философии PhD/доктора по профилю и(или) ученым званием, выданными/признанными уполномоченным органом в области науки и высшего образования и (или) с присвоением спортивного звания "Заслуженный тренер Республики Казахстан" (дополнительно для направления подготовки кадров "Искусство" - с присвоением почетных званий и награжденных государственными наградами Республики Казахстан по профилю подготовки кадров), от общего числа преподавателей по образовательным программам направления подготовки кадров - не менее 50 %;</w:t>
            </w:r>
          </w:p>
          <w:p>
            <w:pPr>
              <w:spacing w:after="20"/>
              <w:ind w:left="20"/>
              <w:jc w:val="both"/>
            </w:pPr>
            <w:r>
              <w:rPr>
                <w:rFonts w:ascii="Times New Roman"/>
                <w:b w:val="false"/>
                <w:i w:val="false"/>
                <w:color w:val="000000"/>
                <w:sz w:val="20"/>
              </w:rPr>
              <w:t>
по направлению подготовки кадров "Здравоохранение" - доля преподавателей, для которых основным местом работы является ОВПО,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от общего числа преподавателей по направлению подготовки кадров – не менее 50 %; доля преподавателей со степенью "магистр" и (или) преподавателей базовых и профильных дисциплин, окончивших резидентуру с высшей/первой квалификационной категорией врача, и (или) со стажем клинической работы не менее 5 (пяти) лет за последние 10 (десять) лет, для которых основным местом работы является ОВПО, от общего числа преподавателей по образовательным программам направления подготовки кадров – не более 50 %;</w:t>
            </w:r>
          </w:p>
          <w:p>
            <w:pPr>
              <w:spacing w:after="20"/>
              <w:ind w:left="20"/>
              <w:jc w:val="both"/>
            </w:pPr>
            <w:r>
              <w:rPr>
                <w:rFonts w:ascii="Times New Roman"/>
                <w:b w:val="false"/>
                <w:i w:val="false"/>
                <w:color w:val="000000"/>
                <w:sz w:val="20"/>
              </w:rPr>
              <w:t>
по направлениям подготовки кадров области "Национальная безопасность и военное дело" - доля преподавателей, для которых основным местом работы является ОВПО: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и/или в воинском (специальном) звании не ниже подполковника с педагогическим стажем не менее 3 (трех) лет за последние 10 (десять) лет от общего числа преподавателей по образовательным программам направления подготовки кадров – не менее 40 %;</w:t>
            </w:r>
          </w:p>
          <w:p>
            <w:pPr>
              <w:spacing w:after="20"/>
              <w:ind w:left="20"/>
              <w:jc w:val="both"/>
            </w:pPr>
            <w:r>
              <w:rPr>
                <w:rFonts w:ascii="Times New Roman"/>
                <w:b w:val="false"/>
                <w:i w:val="false"/>
                <w:color w:val="000000"/>
                <w:sz w:val="20"/>
              </w:rPr>
              <w:t>
для Академии правоохранительных органов при Генеральной прокуратуре Республики Казахстан и Академии правосудия при Высшем Судебном Совете Республики Казахстан - доля преподавателей, для которых основным местом работы является лицензиат,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и/или судьи либо судьи в отставке и (или) в воинском (специальном) звании не ниже подполковника и (или) классном чине не ниже советника юстиции с педагогическим стажем не менее 3 (трех) лет от общего числа преподавателей – не менее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преподавательскими кадрами образовательных программ по направлению подготовки кадров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в части соответствия образования преподавателей профилю преподаваемых социально-гуманитарных дисциплин, не распространяются на ОВПО, реализующих подготовку кадров в области "Национальная безопасность и военное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финансируемых научно-исследовательских и (или) опытно-конструкторских работ в соответствии с договором согласно гражданскому законодательству с организациями и предприятиями, за исключением ОВПО в организационно-правовой форме республиканского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(не менее двух по направлению подготовки кадров) с организациями и предприятиями на проведение научно-исследовательских и (или) опытно-конструкторских работ с приложением Технической спецификации (задания) и Календарного плана работ, действующих на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Осуществление научного руководства преподавателем:</w:t>
            </w:r>
          </w:p>
          <w:p>
            <w:pPr>
              <w:spacing w:after="20"/>
              <w:ind w:left="20"/>
              <w:jc w:val="both"/>
            </w:pPr>
            <w:r>
              <w:rPr>
                <w:rFonts w:ascii="Times New Roman"/>
                <w:b w:val="false"/>
                <w:i w:val="false"/>
                <w:color w:val="000000"/>
                <w:sz w:val="20"/>
              </w:rPr>
              <w:t>
имеющим ученую степень и (или) степень (академическую) доктора философии PhD/доктора по профилю, соответствующую профилю направления подготовки кадров,</w:t>
            </w:r>
          </w:p>
          <w:p>
            <w:pPr>
              <w:spacing w:after="20"/>
              <w:ind w:left="20"/>
              <w:jc w:val="both"/>
            </w:pPr>
            <w:r>
              <w:rPr>
                <w:rFonts w:ascii="Times New Roman"/>
                <w:b w:val="false"/>
                <w:i w:val="false"/>
                <w:color w:val="000000"/>
                <w:sz w:val="20"/>
              </w:rPr>
              <w:t>
со стажем научно-педагогической работы не менее 3 (трех) лет,</w:t>
            </w:r>
          </w:p>
          <w:p>
            <w:pPr>
              <w:spacing w:after="20"/>
              <w:ind w:left="20"/>
              <w:jc w:val="both"/>
            </w:pPr>
            <w:r>
              <w:rPr>
                <w:rFonts w:ascii="Times New Roman"/>
                <w:b w:val="false"/>
                <w:i w:val="false"/>
                <w:color w:val="000000"/>
                <w:sz w:val="20"/>
              </w:rPr>
              <w:t>
являющимся автором не менее 5 (пяти) научных статей за последние 5 (пять) лет в научном издании первого и (или) второго и (или) третьего уровня Перечня изданий и не менее 1 (одной) научной статьи за последние 5 (пять) лет в международном рецензируемом научном журнале, имеющем импакт-фактор по данным JCR (ЖСР) или индексируемым в одной из баз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или показатель процентиль по CiteScore (СайтCкор) не менее 25 в базе данных Scopus (Скопус).</w:t>
            </w:r>
          </w:p>
          <w:p>
            <w:pPr>
              <w:spacing w:after="20"/>
              <w:ind w:left="20"/>
              <w:jc w:val="both"/>
            </w:pPr>
            <w:r>
              <w:rPr>
                <w:rFonts w:ascii="Times New Roman"/>
                <w:b w:val="false"/>
                <w:i w:val="false"/>
                <w:color w:val="000000"/>
                <w:sz w:val="20"/>
              </w:rPr>
              <w:t>
Для программ непрерывного интегрированного медицинского образования – руководство магистерскими проектами преподавателями соответствующего профиля и (или) специалистами, осуществляющих трудовую деятельность по профилю подготовки с педагогическим стажем работы не менее 10 (десяти) лет.</w:t>
            </w:r>
          </w:p>
          <w:p>
            <w:pPr>
              <w:spacing w:after="20"/>
              <w:ind w:left="20"/>
              <w:jc w:val="both"/>
            </w:pPr>
            <w:r>
              <w:rPr>
                <w:rFonts w:ascii="Times New Roman"/>
                <w:b w:val="false"/>
                <w:i w:val="false"/>
                <w:color w:val="000000"/>
                <w:sz w:val="20"/>
              </w:rPr>
              <w:t xml:space="preserve">
23.2. Для направлений подготовки кадров области "Национальная безопасность и военное дело" - осуществление научного руководства у магистрантов научно-педагогическим работником, для которого основным местом работы является ОВПО: </w:t>
            </w:r>
          </w:p>
          <w:p>
            <w:pPr>
              <w:spacing w:after="20"/>
              <w:ind w:left="20"/>
              <w:jc w:val="both"/>
            </w:pPr>
            <w:r>
              <w:rPr>
                <w:rFonts w:ascii="Times New Roman"/>
                <w:b w:val="false"/>
                <w:i w:val="false"/>
                <w:color w:val="000000"/>
                <w:sz w:val="20"/>
              </w:rPr>
              <w:t>
имеющим ученую степень и (или) степень (академическую) доктора философии PhD/доктора по профилю или воинское (специальное) звание не ниже подполковника или классный чин не ниже советника юстиции или судьи либо судьи в отставке,</w:t>
            </w:r>
          </w:p>
          <w:p>
            <w:pPr>
              <w:spacing w:after="20"/>
              <w:ind w:left="20"/>
              <w:jc w:val="both"/>
            </w:pPr>
            <w:r>
              <w:rPr>
                <w:rFonts w:ascii="Times New Roman"/>
                <w:b w:val="false"/>
                <w:i w:val="false"/>
                <w:color w:val="000000"/>
                <w:sz w:val="20"/>
              </w:rPr>
              <w:t>
со стажем научно-педагогической работы не менее 3 (трех) лет за последние 10 (десять) лет по профилю направления подготовки кадров,</w:t>
            </w:r>
          </w:p>
          <w:p>
            <w:pPr>
              <w:spacing w:after="20"/>
              <w:ind w:left="20"/>
              <w:jc w:val="both"/>
            </w:pPr>
            <w:r>
              <w:rPr>
                <w:rFonts w:ascii="Times New Roman"/>
                <w:b w:val="false"/>
                <w:i w:val="false"/>
                <w:color w:val="000000"/>
                <w:sz w:val="20"/>
              </w:rPr>
              <w:t>
являющимся автором не менее 5 (пяти) научных статей за последние 5 (пять) лет в изданиях, включенных в Перечень изданий,</w:t>
            </w:r>
          </w:p>
          <w:p>
            <w:pPr>
              <w:spacing w:after="20"/>
              <w:ind w:left="20"/>
              <w:jc w:val="both"/>
            </w:pPr>
            <w:r>
              <w:rPr>
                <w:rFonts w:ascii="Times New Roman"/>
                <w:b w:val="false"/>
                <w:i w:val="false"/>
                <w:color w:val="000000"/>
                <w:sz w:val="20"/>
              </w:rPr>
              <w:t>
являющимся автором учебника или учебного пособия по профилю направления подготовки кадров.</w:t>
            </w:r>
          </w:p>
          <w:p>
            <w:pPr>
              <w:spacing w:after="20"/>
              <w:ind w:left="20"/>
              <w:jc w:val="both"/>
            </w:pPr>
            <w:r>
              <w:rPr>
                <w:rFonts w:ascii="Times New Roman"/>
                <w:b w:val="false"/>
                <w:i w:val="false"/>
                <w:color w:val="000000"/>
                <w:sz w:val="20"/>
              </w:rPr>
              <w:t>
Для Академии правоохранительных органов при Генеральной прокуратуре Республики Казахстан - осуществление научного руководства у магистрантов научно-педагогическим работником, имеющим ученую степень и (или) степень (академическую) доктора философии PhD/доктора по профилю или воинское (специальное) звание не ниже подполковника или классный чин не ниже советника юстиции или судьи либо судьи в отставке, или специалистом, имеющим образование или квалификацию, для которых основным местом работы является лицензиат, по направлению подготовки кадров, имеющим стаж научно-педагогической работы не менее 3 (трех) лет по профилю направления подготовки кадров, являющихся автором не менее 5 (пяти) научных статей за последние 5 (пять) лет в изданиях, включенных в Перечень изданий.</w:t>
            </w:r>
          </w:p>
          <w:p>
            <w:pPr>
              <w:spacing w:after="20"/>
              <w:ind w:left="20"/>
              <w:jc w:val="both"/>
            </w:pPr>
            <w:r>
              <w:rPr>
                <w:rFonts w:ascii="Times New Roman"/>
                <w:b w:val="false"/>
                <w:i w:val="false"/>
                <w:color w:val="000000"/>
                <w:sz w:val="20"/>
              </w:rPr>
              <w:t>
Для Академии правосудия при Высшем Судебном Совете Республики Казахстан - осуществление научного руководства у магистрантов преподавателем, имеющим ученую степень и (или) степень (академическую) доктора философии PhD/доктора по профилю или судьи либо судьи в отставке или имеющим воинское (специальное звание, классный чин) не ниже подполковника или классный чин не ниже советника юстиции, или специалистом, имеющим образование или квалификацию соответствующей направлению подготовки кадров, для которых основным местом работы является лицензиат, по направлению подготовки кадров, имеющим стаж научно-педагогической работы не менее 3 (трех) лет, являющимся автором научных публикаций в отечественных изданиях, в трудах международных конференций по профилю подготовки кадров.</w:t>
            </w:r>
          </w:p>
          <w:p>
            <w:pPr>
              <w:spacing w:after="20"/>
              <w:ind w:left="20"/>
              <w:jc w:val="both"/>
            </w:pPr>
            <w:r>
              <w:rPr>
                <w:rFonts w:ascii="Times New Roman"/>
                <w:b w:val="false"/>
                <w:i w:val="false"/>
                <w:color w:val="000000"/>
                <w:sz w:val="20"/>
              </w:rPr>
              <w:t>
23.3. Для направлений подготовки кадров "Сфера обслуживания", "Информационные и коммуникационные технологии", "Искусство", "Журналистика и информация" - осуществление руководства научно-исследовательской работой (проектами) обучающихся преподавателями соответствующего профиля, являющимся автором не менее 5 (пяти) научных статей за последние 5 (пять) лет в изданиях, включенных в Перечень изданий и (или) специалистами, имеющими не менее 5 (пяти) лет стажа практической работы за последние 10 (десять)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соответствующему направлению подготовки кадров с указанием образования, стажа работы, научных публикаций и подготовленного учебника или учебного пособия (по форме согласно приложению 10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местами на прохождение обучающимися практики в соответствии с образовательной программой, на прохождение научной стажировки по соответствующим направлениям подготовки кадров, кроме ОВПО, реализующих подготовку кадров в области "Национальная безопасность и военное дело", а также Академии правоохранительных органов при Генеральной прокуратуре Республики Казахстан и Академии правосудия при Высшем Судебном Совете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(соглашений) (не менее двух по направлению подготовки кадров) с организациями, определенными в качестве баз практики, на прохождение научной стажировки по соответствующим направлениям подготовки кадров. Копии договоров (соглашений) (не менее двух по направлению подготовки кадров) при прохождении практики в ОВПО - копия подтверждающих документов. Договора (соглашения) на прохождение практики и научной стажировки должны быть действующими на момент обучения и могут содержать пункт о пролонгации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договоров (соглашений),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Для реализации образовательных программ резидентуры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специалистов с ученой степенью и (или) степенью (академической) доктора философии PhD/доктора по профилю, выданной/признанной уполномоченным органом в области науки и высшего образования, для которых основным местом работы является ОВПО, являющихся авторами не менее 4 (четырех) научных публикаций в Перечне изданий и зарубежных изданиях по профилю направления подготовки кадров;</w:t>
            </w:r>
          </w:p>
          <w:p>
            <w:pPr>
              <w:spacing w:after="20"/>
              <w:ind w:left="20"/>
              <w:jc w:val="both"/>
            </w:pPr>
            <w:r>
              <w:rPr>
                <w:rFonts w:ascii="Times New Roman"/>
                <w:b w:val="false"/>
                <w:i w:val="false"/>
                <w:color w:val="000000"/>
                <w:sz w:val="20"/>
              </w:rPr>
              <w:t>
или не менее 1 (одного) специалиста с ученой степенью и (или) степенью (академической) доктора философии PhD/доктора по профилю, для которого основным местом работы является ОВПО и являющегося автором не менее 4 (четырех) научных публикаций в Перечне изданий и зарубежных изданиях по профилю направления подготовки кадров и 1 (одного) специалиста, для которого основным местом работы является ОВПО и имеющего стаж научно-педагогической работы не менее 3 (трех) лет и стаж клинической работы не менее 5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соответствующему направлению подготовки кадров с указанием стажа работы, научных публикаций (по форме согласно приложению 10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1 (одного) преподавателя с ученой степенью и (или) степенью (академической) доктора философии PhD/доктора по профилю или не менее 2 (двух) специалистов, имеющих стаж клинической работы не менее 5 (пяти) лет по направлению подготовки кадров для наставничества врачей-резидентов.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наставниками (для направления подготовки кадров "Здравоохранение") (по форме согласно приложению 11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договоров в соответствии с гражданским законодательством с базами резидентуры по направлению подготовки кадров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21 декабря 2020 года № ҚР ДСМ-304/2020 "Об утверждении положений о клинической базе, клинике организации образования в области здравоохранения, университетской больнице, базе резидентуры, интегрированном академическом медицинском центре и требований, предъявляемых к ним" (зарегистрирован в Реестре государственной регистрации нормативных правовых актов под № 21848) и меморандумов о стратегическом партнерстве с ведущими зарубежными медицинскими организациями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договоров (не менее двух) с организациями, определенными в качестве баз резидентуры, включая взрослые и детские профили (согласно </w:t>
            </w:r>
            <w:r>
              <w:rPr>
                <w:rFonts w:ascii="Times New Roman"/>
                <w:b w:val="false"/>
                <w:i w:val="false"/>
                <w:color w:val="000000"/>
                <w:sz w:val="20"/>
              </w:rPr>
              <w:t>приказу № ҚР ДСМ-43</w:t>
            </w:r>
            <w:r>
              <w:rPr>
                <w:rFonts w:ascii="Times New Roman"/>
                <w:b w:val="false"/>
                <w:i w:val="false"/>
                <w:color w:val="000000"/>
                <w:sz w:val="20"/>
              </w:rPr>
              <w:t>), охватывающих период обучения обучающихся и имеющих аккредитацию в области здравоохранения в соответствии с профилем образовательной программы и копии меморандумов (не менее двух) о стратегическом партнерстве в соответствии с профилем образовательной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договоров (соглашений),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Для реализации образовательных программ послевузовского образования с присуждением степени доктора философии (PhD) и доктора по профилю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Наличие преподавателей в соответствии с дисциплинами образовательной программы.</w:t>
            </w:r>
          </w:p>
          <w:p>
            <w:pPr>
              <w:spacing w:after="20"/>
              <w:ind w:left="20"/>
              <w:jc w:val="both"/>
            </w:pPr>
            <w:r>
              <w:rPr>
                <w:rFonts w:ascii="Times New Roman"/>
                <w:b w:val="false"/>
                <w:i w:val="false"/>
                <w:color w:val="000000"/>
                <w:sz w:val="20"/>
              </w:rPr>
              <w:t xml:space="preserve">
28.2. Соответствие образования преподавателей и их ученой степени и(или) степени (академической) доктора философии PhD/доктора по профилю и(или) ученого звания, выданных/признанных уполномоченным органом в области науки и высшего образования, профилю преподаваемых дисциплин; </w:t>
            </w:r>
          </w:p>
          <w:p>
            <w:pPr>
              <w:spacing w:after="20"/>
              <w:ind w:left="20"/>
              <w:jc w:val="both"/>
            </w:pPr>
            <w:r>
              <w:rPr>
                <w:rFonts w:ascii="Times New Roman"/>
                <w:b w:val="false"/>
                <w:i w:val="false"/>
                <w:color w:val="000000"/>
                <w:sz w:val="20"/>
              </w:rPr>
              <w:t>
либо соответствие ученой степени (кандидат/доктор наук) или степени (доктор философии PhD/доктор по профилю) и (или) ученого звания, выданных/признанных уполномоченным органом в области науки и высшего образования профилю преподаваемых дисциплин и наличие не менее 5 (пяти) статей по профилю преподаваемых дисциплин, опубликованных за последние пять лет в научном издании первого уровня Перечня изданий, а также не менее 3 (трех) статей (article) или обзора (review) по профилю преподаваемых дисциплин, опубликованных за последние пять лет в международном рецензируемом научном журнале, имеющем импакт-фактор по данным JCR (ЖСР) и (или) индексируемом в базе данных Web of Science Core Collection (Вэб оф Сайнс Кор Коллекшн) (разделы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или показатель процентиль по CiteScore (СайтСкор) не менее 25-ти (двадцати пяти) в базе данных Scopus (Скопус) на момент публикации.</w:t>
            </w:r>
          </w:p>
          <w:p>
            <w:pPr>
              <w:spacing w:after="20"/>
              <w:ind w:left="20"/>
              <w:jc w:val="both"/>
            </w:pPr>
            <w:r>
              <w:rPr>
                <w:rFonts w:ascii="Times New Roman"/>
                <w:b w:val="false"/>
                <w:i w:val="false"/>
                <w:color w:val="000000"/>
                <w:sz w:val="20"/>
              </w:rPr>
              <w:t>
28.3. Доля преподавателей по направлению подготовки кадров, для которых основным местом работы является ОВПО:</w:t>
            </w:r>
          </w:p>
          <w:p>
            <w:pPr>
              <w:spacing w:after="20"/>
              <w:ind w:left="20"/>
              <w:jc w:val="both"/>
            </w:pPr>
            <w:r>
              <w:rPr>
                <w:rFonts w:ascii="Times New Roman"/>
                <w:b w:val="false"/>
                <w:i w:val="false"/>
                <w:color w:val="000000"/>
                <w:sz w:val="20"/>
              </w:rPr>
              <w:t>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(для ОВПО, реализующих подготовку кадров в области "Национальная безопасность и военное дело" - в воинском (специальном) звании не ниже подполковника или в классном чине не ниже советника юстиции или судьи либо судьи в отставке с педагогическим стажем не менее 3 (трех) лет за последние 10 (десять) лет) по профилю направления подготовки кадров,</w:t>
            </w:r>
          </w:p>
          <w:p>
            <w:pPr>
              <w:spacing w:after="20"/>
              <w:ind w:left="20"/>
              <w:jc w:val="both"/>
            </w:pPr>
            <w:r>
              <w:rPr>
                <w:rFonts w:ascii="Times New Roman"/>
                <w:b w:val="false"/>
                <w:i w:val="false"/>
                <w:color w:val="000000"/>
                <w:sz w:val="20"/>
              </w:rPr>
              <w:t>
от общего числа преподавателей по направлению подготовки кадров – не менее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преподавательскими кадрами образовательных программ по направлению подготовки кадров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в части соответствия образования преподавателей профилю преподаваемых социально-гуманитарных дисциплин, не распространяются на ОВПО, реализующих подготовку кадров в области "Национальная безопасность и военное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Наличие не менее 3 (трех) преподавателей, для которых основным местом работы является ОВПО, имеющих ученую степень и (или) степень (академическую) доктора философии PhD/доктора по профилю по направлению подготовки кадров, являющихся автором не менее 3 (трех) статей и (или) обзоров в рецензируемых международных научных журналах за последние 5 (пять) лет: </w:t>
            </w:r>
          </w:p>
          <w:p>
            <w:pPr>
              <w:spacing w:after="20"/>
              <w:ind w:left="20"/>
              <w:jc w:val="both"/>
            </w:pPr>
            <w:r>
              <w:rPr>
                <w:rFonts w:ascii="Times New Roman"/>
                <w:b w:val="false"/>
                <w:i w:val="false"/>
                <w:color w:val="000000"/>
                <w:sz w:val="20"/>
              </w:rPr>
              <w:t>
1) по направлениям подготовки кадров 8D05 "Естественные науки, математика и статистика", 8D06 "Информационно-коммуникационные технологии", 8D07 "Инженерные, обрабатывающие и строительные отрасли", 8D08 "Сельское хозяйство и биоресурсы", 8D09 "Ветеринария", 8D10 "Здравоохранение", 8D11 "Услуги" – в изданиях, входящих в первые 3 (три) квартиля по данным Journal Citation Reports (Журнал Цитэйшн Репортс) компании Clarivate (Кларивэйт) или имеющих в базе данных Scopus (Скопус) показатель процентиль по CiteScore (СайтСкор) не менее 50-ти (пятидесяти) по одной из научных областей, соответствующих образовательной программе;</w:t>
            </w:r>
          </w:p>
          <w:p>
            <w:pPr>
              <w:spacing w:after="20"/>
              <w:ind w:left="20"/>
              <w:jc w:val="both"/>
            </w:pPr>
            <w:r>
              <w:rPr>
                <w:rFonts w:ascii="Times New Roman"/>
                <w:b w:val="false"/>
                <w:i w:val="false"/>
                <w:color w:val="000000"/>
                <w:sz w:val="20"/>
              </w:rPr>
              <w:t xml:space="preserve">
2) для остальных направлений подготовки кадров – в изданиях, входящих в первые 3 (три) квартиля по данным данным Journal Citation Reports (Журнал Цитэйшн Репортс) компании Clarivate (Кларивэйт) или имеющих в базе данных Scopus (Скопус) показатель процентиль по CiteScore (СайтСкор) не менее 35-ти (тридцати пяти) по одной из научных областей, соответствующих образовательной программе. </w:t>
            </w:r>
          </w:p>
          <w:p>
            <w:pPr>
              <w:spacing w:after="20"/>
              <w:ind w:left="20"/>
              <w:jc w:val="both"/>
            </w:pPr>
            <w:r>
              <w:rPr>
                <w:rFonts w:ascii="Times New Roman"/>
                <w:b w:val="false"/>
                <w:i w:val="false"/>
                <w:color w:val="000000"/>
                <w:sz w:val="20"/>
              </w:rPr>
              <w:t>
29.2. Наличие не менее двух (из указанных преподавателей в подпункте 29.1) преподавателей, для которых основным местом работы является ОВПО, подготовивших лиц с ученой степенью и(или) степенью (академической) доктора философии PhD/доктора по профилю и (или) магистра; являющихся авторами-корреспондентами или первыми (основными) авторами статьи и/или обзора в издании, удовлетворяющем требованиям предыдущего подпункта в зависимости от направления подготовки кадров и (или) являющихся руководителями и (или) исполнителями успешно выполненных за счет средств государственного бюджета научных проектов и программ и(или) международных проектов за последние 3 (три) года.</w:t>
            </w:r>
          </w:p>
          <w:p>
            <w:pPr>
              <w:spacing w:after="20"/>
              <w:ind w:left="20"/>
              <w:jc w:val="both"/>
            </w:pPr>
            <w:r>
              <w:rPr>
                <w:rFonts w:ascii="Times New Roman"/>
                <w:b w:val="false"/>
                <w:i w:val="false"/>
                <w:color w:val="000000"/>
                <w:sz w:val="20"/>
              </w:rPr>
              <w:t>
29.3. Для Академии правоохранительных органов при Генеральной прокуратуре Республики Казахстан и Академии правосудия при Высшем Судебном Совете Республики Казахстан - наличие по каждому научному направлению подготовки кадров не менее 1 (одного) доктора наук или не менее двух кандидатов наук, либо докторов философии (PhD), либо докторов по профилю, для которых основным местом работы является лицензиат, имеющих стаж научно-педагогической работы не менее 3 (трех) лет, являющихся авторами научных публикаций в отечественных изданиях, в трудах международных конференций по профилю подготовки и учебных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направлению подготовки кадров с указанием стажа работы, научных публикаций и подготовленного учебника или учебного пособия (по форме согласно приложению 10 к настоящим квалификационным требованиям).</w:t>
            </w:r>
          </w:p>
          <w:p>
            <w:pPr>
              <w:spacing w:after="20"/>
              <w:ind w:left="20"/>
              <w:jc w:val="both"/>
            </w:pPr>
            <w:r>
              <w:rPr>
                <w:rFonts w:ascii="Times New Roman"/>
                <w:b w:val="false"/>
                <w:i w:val="false"/>
                <w:color w:val="000000"/>
                <w:sz w:val="20"/>
              </w:rPr>
              <w:t>
Документы, подтверждающие подготовку лиц с ученой степенью и(или) степенью (академической) доктора философии PhD/доктора по профилю и (или) магистра: решение о назначении научного руководителя (приказ/протокол);</w:t>
            </w:r>
          </w:p>
          <w:p>
            <w:pPr>
              <w:spacing w:after="20"/>
              <w:ind w:left="20"/>
              <w:jc w:val="both"/>
            </w:pPr>
            <w:r>
              <w:rPr>
                <w:rFonts w:ascii="Times New Roman"/>
                <w:b w:val="false"/>
                <w:i w:val="false"/>
                <w:color w:val="000000"/>
                <w:sz w:val="20"/>
              </w:rPr>
              <w:t>
копии дипломов подготовленных лиц.</w:t>
            </w:r>
          </w:p>
          <w:p>
            <w:pPr>
              <w:spacing w:after="20"/>
              <w:ind w:left="20"/>
              <w:jc w:val="both"/>
            </w:pPr>
            <w:r>
              <w:rPr>
                <w:rFonts w:ascii="Times New Roman"/>
                <w:b w:val="false"/>
                <w:i w:val="false"/>
                <w:color w:val="000000"/>
                <w:sz w:val="20"/>
              </w:rPr>
              <w:t>
Документы, подтверждающие участие в выполнении научных проектов: копия договора и(или) соглашения.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финансируемых научно-исследовательских и (или) опытно-конструкторских работ в соответствии с договором согласно гражданскому законодательству с организациями и предприятиями, за исключением ОВПО в организационно-правовой форме республиканского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(не менее двух по направлению подготовки кадров) с организациями и предприятиями на проведение научно-исследовательских и (или) опытно-конструкторских работ с приложением Технической спецификации (задания) и Календарного плана работ.</w:t>
            </w:r>
          </w:p>
          <w:p>
            <w:pPr>
              <w:spacing w:after="20"/>
              <w:ind w:left="20"/>
              <w:jc w:val="both"/>
            </w:pPr>
            <w:r>
              <w:rPr>
                <w:rFonts w:ascii="Times New Roman"/>
                <w:b w:val="false"/>
                <w:i w:val="false"/>
                <w:color w:val="000000"/>
                <w:sz w:val="20"/>
              </w:rPr>
              <w:t>
Договоры должны быть действующими в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Осуществление научного руководства консультантом, имеющим ученую степень и (или) степень (академическую) доктора философии PhD/доктора по профилю соответствующий направлению подготовки кадров, являющимся автором: </w:t>
            </w:r>
          </w:p>
          <w:p>
            <w:pPr>
              <w:spacing w:after="20"/>
              <w:ind w:left="20"/>
              <w:jc w:val="both"/>
            </w:pPr>
            <w:r>
              <w:rPr>
                <w:rFonts w:ascii="Times New Roman"/>
                <w:b w:val="false"/>
                <w:i w:val="false"/>
                <w:color w:val="000000"/>
                <w:sz w:val="20"/>
              </w:rPr>
              <w:t>
по направлениям подготовки кадров 8D05 "Естественные науки, математика и статистика", 8D06 "Информационно-коммуникационные технологии", 8D07 "Инженерные, обрабатывающие и строительные отрасли", 8D08 "Сельское хозяйство и биоресурсы", 8D09 "Ветеринария", 8D10 "Здравоохранение" - не менее 2 (двух) статей в международных рецензируемых научных журналах, входящих в 1, 2, 3 квартиль по данным JCR (ЖСР) в Web of Science Core Collection (Вэб оф Сайнс Кор Коллекшн) или имеющих показатель процентиль по CiteScore (СайтCкор) не менее 35 (тридцати пяти), либо индекс Хирша 2 (два) и более;</w:t>
            </w:r>
          </w:p>
          <w:p>
            <w:pPr>
              <w:spacing w:after="20"/>
              <w:ind w:left="20"/>
              <w:jc w:val="both"/>
            </w:pPr>
            <w:r>
              <w:rPr>
                <w:rFonts w:ascii="Times New Roman"/>
                <w:b w:val="false"/>
                <w:i w:val="false"/>
                <w:color w:val="000000"/>
                <w:sz w:val="20"/>
              </w:rPr>
              <w:t>
по остальным направлениям подготовки кадров: являющимся автором не менее 5 (пяти) научных статей за последние 5 (пять) лет в научном издании первого и (или) второго уровня Перечня изданий и 1 (одной) научной статьи в международном рецензируемом научном журнале, имеющем импакт-фактор по данным JCR (ЖСР) или индексируемом в одной из баз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либо имеющих показатель процентиль по CiteScore (СайтCкор) не менее 35 (тридцати пяти).</w:t>
            </w:r>
          </w:p>
          <w:p>
            <w:pPr>
              <w:spacing w:after="20"/>
              <w:ind w:left="20"/>
              <w:jc w:val="both"/>
            </w:pPr>
            <w:r>
              <w:rPr>
                <w:rFonts w:ascii="Times New Roman"/>
                <w:b w:val="false"/>
                <w:i w:val="false"/>
                <w:color w:val="000000"/>
                <w:sz w:val="20"/>
              </w:rPr>
              <w:t>
31.2. Для направлений подготовки кадров в области "8D12-Национальная безопасность и военное дело" осуществление научного руководства научно-педагогическим работником, имеющим ученую степень и (или) степень (академическую) доктора философии PhD/доктора по профилю, с научно-педагогическим стажем не менее 3 (трех) лет за последние 10 (десять) лет по профилю направления подготовки кадров, являющимся автором не менее 7 (семи) научных статей по профилю подготовки кадров, опубликованные за последние 5 (пять) лет в изданиях, включенных в Перечень изданий, а также автором учебника или учебного пособия по профилю направления подготовки кадров.</w:t>
            </w:r>
          </w:p>
          <w:p>
            <w:pPr>
              <w:spacing w:after="20"/>
              <w:ind w:left="20"/>
              <w:jc w:val="both"/>
            </w:pPr>
            <w:r>
              <w:rPr>
                <w:rFonts w:ascii="Times New Roman"/>
                <w:b w:val="false"/>
                <w:i w:val="false"/>
                <w:color w:val="000000"/>
                <w:sz w:val="20"/>
              </w:rPr>
              <w:t>
Для Академии правоохранительных органов при Генеральной прокуратуре Республики Казахстан – осуществление научного руководства научно-педагогическим работником, имеющим ученую степень и (или) степень (академическую) доктора философии PhD/доктора по профилю, с научно-педагогическим стажем не менее 3 (трех) лет за последние 3 (три) лет по профилю направления подготовки кадров, являющимся автором не менее 7 (семи) научных статей по профилю подготовки кадров, опубликованные за последние 5 (пять) лет в изданиях, включенных Перечень изданий.</w:t>
            </w:r>
          </w:p>
          <w:p>
            <w:pPr>
              <w:spacing w:after="20"/>
              <w:ind w:left="20"/>
              <w:jc w:val="both"/>
            </w:pPr>
            <w:r>
              <w:rPr>
                <w:rFonts w:ascii="Times New Roman"/>
                <w:b w:val="false"/>
                <w:i w:val="false"/>
                <w:color w:val="000000"/>
                <w:sz w:val="20"/>
              </w:rPr>
              <w:t>
Для Академии правосудия при Высшем Судебном Совете Республики Казахстан – осуществление научного руководства научно-педагогическим работником, имеющим ученую степень и (или) степень (академическую) доктора философии PhD/доктора по профилю, с научно-педагогическим стажем не менее 3 (трех) лет, являющимся автором научных публикаций в отечественных изданиях, в трудах международных конференций по профилю подготовки и учебных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соответствующему направлению с указанием стажа работы, научных публикаций и подготовленного учебника или учебного пособия (по форме согласно приложению 10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(соглашений) в соответствии с гражданским законодательством о сотрудничестве с зарубежными организациями образования и (или) научными организациями, реализующими программы послевузовского образования по соответствующему направлению подготовки кадров, по привлечению зарубежных консультантов и реализации совместных научных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(соглашений) (не менее двух по направлению подготовки кадров) о научном обмене с зарубежными ОВПО, в том числе по привлечению зарубежных консультантов и реализации совместных научных проектов.</w:t>
            </w:r>
          </w:p>
          <w:p>
            <w:pPr>
              <w:spacing w:after="20"/>
              <w:ind w:left="20"/>
              <w:jc w:val="both"/>
            </w:pPr>
            <w:r>
              <w:rPr>
                <w:rFonts w:ascii="Times New Roman"/>
                <w:b w:val="false"/>
                <w:i w:val="false"/>
                <w:color w:val="000000"/>
                <w:sz w:val="20"/>
              </w:rPr>
              <w:t>
Копии договоров (соглашений) должны быть действующими на момент обучения и могут содержать пункт о пролонгации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 а также Академию правоохранительных органов при Генеральной прокуратуре Республики Казахстан и Академию правосудия при Высшем Судебном Совете Республики Казахстан.</w:t>
            </w:r>
          </w:p>
          <w:p>
            <w:pPr>
              <w:spacing w:after="20"/>
              <w:ind w:left="20"/>
              <w:jc w:val="both"/>
            </w:pPr>
            <w:r>
              <w:rPr>
                <w:rFonts w:ascii="Times New Roman"/>
                <w:b w:val="false"/>
                <w:i w:val="false"/>
                <w:color w:val="000000"/>
                <w:sz w:val="20"/>
              </w:rPr>
              <w:t>
При представлении договоров (соглашений),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в соответствии с гражданским законодательством договорами (соглашениями) о прохождении докторантами практики, заключенными с отечественными организациями, и договорами (соглашениями) о прохождении зарубежной научной стажировки в ведущих зарубежных научных организациях и(или) ОВПО, занимающих первые 1000 позиций в международных рейтингах или первые 200 позиций по соответствующему направлению (by Subject (бай сабджект)). </w:t>
            </w:r>
          </w:p>
          <w:p>
            <w:pPr>
              <w:spacing w:after="20"/>
              <w:ind w:left="20"/>
              <w:jc w:val="both"/>
            </w:pPr>
            <w:r>
              <w:rPr>
                <w:rFonts w:ascii="Times New Roman"/>
                <w:b w:val="false"/>
                <w:i w:val="false"/>
                <w:color w:val="000000"/>
                <w:sz w:val="20"/>
              </w:rPr>
              <w:t>
В сфере культуры и искусства стажировка осуществляется в ведущих зарубежных научных организациях и ОВПО, входящих в международные рейтинги по направлению "Искусство" и/или входящих в состав международных профессиональных сообществ и ассоциаций.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договоров (соглашений) (не менее двух по направлению подготовки кадров) на прохождение научной стажировки в ведущих зарубежных научных организациях и ОВПО, занимающих первые 1000 позиций в международных рейтингах или первые 200 позиций по соответствующему направлению (by Subject (бай сабджект)). </w:t>
            </w:r>
          </w:p>
          <w:p>
            <w:pPr>
              <w:spacing w:after="20"/>
              <w:ind w:left="20"/>
              <w:jc w:val="both"/>
            </w:pPr>
            <w:r>
              <w:rPr>
                <w:rFonts w:ascii="Times New Roman"/>
                <w:b w:val="false"/>
                <w:i w:val="false"/>
                <w:color w:val="000000"/>
                <w:sz w:val="20"/>
              </w:rPr>
              <w:t xml:space="preserve">
Для направлений подготовки кадров в сфере культуры и искусства копии договоров (соглашений) (не менее двух по направлению подготовки кадров) на прохождение научной стажировки в ведущих зарубежных научных организациях и ОВПО, входящих в международные рейтинги по направлению "Искусство" и/или входящих в состав международных профессиональных сообществ и ассоциаций. </w:t>
            </w:r>
          </w:p>
          <w:p>
            <w:pPr>
              <w:spacing w:after="20"/>
              <w:ind w:left="20"/>
              <w:jc w:val="both"/>
            </w:pPr>
            <w:r>
              <w:rPr>
                <w:rFonts w:ascii="Times New Roman"/>
                <w:b w:val="false"/>
                <w:i w:val="false"/>
                <w:color w:val="000000"/>
                <w:sz w:val="20"/>
              </w:rPr>
              <w:t xml:space="preserve">
Копии договоров (соглашений) (не менее двух по направлению подготовки кадров) с организациями, определенными в качестве баз практики, при прохождении практики в ОВПО копия подтверждающих документов. </w:t>
            </w:r>
          </w:p>
          <w:p>
            <w:pPr>
              <w:spacing w:after="20"/>
              <w:ind w:left="20"/>
              <w:jc w:val="both"/>
            </w:pPr>
            <w:r>
              <w:rPr>
                <w:rFonts w:ascii="Times New Roman"/>
                <w:b w:val="false"/>
                <w:i w:val="false"/>
                <w:color w:val="000000"/>
                <w:sz w:val="20"/>
              </w:rPr>
              <w:t>
Копии договоров (соглашений) должны быть действующими на момент обучения и могут содержать пункт о пролонгации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 а также Академию правоохранительных органов при Генеральной прокуратуре Республики Казахстан и Академию правосудия при Высшем Судебном Совете Республики Казахстан.</w:t>
            </w:r>
          </w:p>
          <w:p>
            <w:pPr>
              <w:spacing w:after="20"/>
              <w:ind w:left="20"/>
              <w:jc w:val="both"/>
            </w:pPr>
            <w:r>
              <w:rPr>
                <w:rFonts w:ascii="Times New Roman"/>
                <w:b w:val="false"/>
                <w:i w:val="false"/>
                <w:color w:val="000000"/>
                <w:sz w:val="20"/>
              </w:rPr>
              <w:t>
При представлении договоров (соглашений),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аккредитованных лабораторий или обеспечение аккредитованными лабораториями на основе договоров (соглашений) по направлениям подготовки кадров в следующих областях: "Естественные науки, математика и статистика", "Информационно-коммуникационные технологии", "Инженерные, обрабатывающие и строительные отрасли", "Сельское хозяйство и биоресурсы", "Здравоохранение"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свидетельств об аккредитации лабораторий или копии договоров (соглашений) (не менее двух) с аккредитованными лабораториями. Договора (соглашения) должны быть действующими на момент обучения и могут содержать пункт о пролонгации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Квалификационные требования, предъявляемые к образовательной деятельности ОВПО по реализации образовательных программ в форме онлайн-обучения за исключением направлений подготовки кадров,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 октября 2018 года № 530 "Об утверждении Перечня направлений подготовки кадров с высшим и послевузовским образованием, обучение по которым в форме экстерната и онлайн-обучения не допускается" (зарегистрирован в Реестре государственной регистрации нормативных правовых актов под № 17513).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Доступность широкополосного интернета с пропускной способностью сети не менее 500 мегабит в секунду, включая беспроводные технологии. </w:t>
            </w:r>
          </w:p>
          <w:p>
            <w:pPr>
              <w:spacing w:after="20"/>
              <w:ind w:left="20"/>
              <w:jc w:val="both"/>
            </w:pPr>
            <w:r>
              <w:rPr>
                <w:rFonts w:ascii="Times New Roman"/>
                <w:b w:val="false"/>
                <w:i w:val="false"/>
                <w:color w:val="000000"/>
                <w:sz w:val="20"/>
              </w:rPr>
              <w:t xml:space="preserve">
Обеспечение информационной безопасности систем и защиты данных, предусмотренных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 (зарегистрирован в Реестре государственной регистрации нормативных правовых актов под № 10768) (далее – приказ №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широкополосного интернета, беспроводных технологий и политики информационной безопасности организации образования, разработанной в соответствии с международным стандартом ISO/IEC 27001, ISO/IEC 27002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собственной информационно-технологической инфраструктуры, информационной системы управления образованием (информационно-образовательный портал, веб-сайт, автоматизированная система обеспечения кредитной технологии обучения, системы информационной безопасности и защиты данных) и иных информационно-образовательных ресурсов и условий для организации учебного процесса, предусмотренных </w:t>
            </w:r>
            <w:r>
              <w:rPr>
                <w:rFonts w:ascii="Times New Roman"/>
                <w:b w:val="false"/>
                <w:i w:val="false"/>
                <w:color w:val="000000"/>
                <w:sz w:val="20"/>
              </w:rPr>
              <w:t>приказом № 137</w:t>
            </w:r>
            <w:r>
              <w:rPr>
                <w:rFonts w:ascii="Times New Roman"/>
                <w:b w:val="false"/>
                <w:i w:val="false"/>
                <w:color w:val="000000"/>
                <w:sz w:val="20"/>
              </w:rPr>
              <w:t>.</w:t>
            </w:r>
          </w:p>
          <w:p>
            <w:pPr>
              <w:spacing w:after="20"/>
              <w:ind w:left="20"/>
              <w:jc w:val="both"/>
            </w:pPr>
            <w:r>
              <w:rPr>
                <w:rFonts w:ascii="Times New Roman"/>
                <w:b w:val="false"/>
                <w:i w:val="false"/>
                <w:color w:val="000000"/>
                <w:sz w:val="20"/>
              </w:rPr>
              <w:t>
Обеспечение условий для сопровождения обучающихся в формате 24/7 с минимальными характеристиками сервера из расчета на 1000 конкурентных пользователей (не менее 24 вычислительных ядер, 60 гигабайт оперативной памяти ОЗУ, 1.5 терабайт дискового пространства).</w:t>
            </w:r>
          </w:p>
          <w:p>
            <w:pPr>
              <w:spacing w:after="20"/>
              <w:ind w:left="20"/>
              <w:jc w:val="both"/>
            </w:pPr>
            <w:r>
              <w:rPr>
                <w:rFonts w:ascii="Times New Roman"/>
                <w:b w:val="false"/>
                <w:i w:val="false"/>
                <w:color w:val="000000"/>
                <w:sz w:val="20"/>
              </w:rPr>
              <w:t>
Наличие в системе управления обучением ОВПО цифрового контента, цифровых платформ с функциями синхронного (программное обеспечение для видеоконференцсвязи с возможностью одновременного подключения 200 (двести) пользователей) и асинхронного обучения, системы онлайн-прокторинга.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основных средств, технологического оборудования, ссылки, тестовый доступ (по форме согласно приложению 6 к настоящим квалификационным требованиям).</w:t>
            </w:r>
          </w:p>
          <w:p>
            <w:pPr>
              <w:spacing w:after="20"/>
              <w:ind w:left="20"/>
              <w:jc w:val="both"/>
            </w:pPr>
            <w:r>
              <w:rPr>
                <w:rFonts w:ascii="Times New Roman"/>
                <w:b w:val="false"/>
                <w:i w:val="false"/>
                <w:color w:val="000000"/>
                <w:sz w:val="20"/>
              </w:rPr>
              <w:t>
Подтверждающие документы регулирующие академический процесс, промежуточную и итоговую аттестацию в ОВПО, непрерывное улучшение качества онлайн-обучения и активного реестра улучшений, адаптированных для формы онлайн-обучения.</w:t>
            </w:r>
          </w:p>
          <w:p>
            <w:pPr>
              <w:spacing w:after="20"/>
              <w:ind w:left="20"/>
              <w:jc w:val="both"/>
            </w:pPr>
            <w:r>
              <w:rPr>
                <w:rFonts w:ascii="Times New Roman"/>
                <w:b w:val="false"/>
                <w:i w:val="false"/>
                <w:color w:val="000000"/>
                <w:sz w:val="20"/>
              </w:rPr>
              <w:t>
Документы, подтверждающие наличие ответственного за координацию, сопровождение и методическое обеспечение онлайн-обучения и производства контента для онлайн-обучения, виртуальной лаборатории, интерактивных тренажеров, центра поддержки обучающихся онлайн-обучения.</w:t>
            </w:r>
          </w:p>
          <w:p>
            <w:pPr>
              <w:spacing w:after="20"/>
              <w:ind w:left="20"/>
              <w:jc w:val="both"/>
            </w:pPr>
            <w:r>
              <w:rPr>
                <w:rFonts w:ascii="Times New Roman"/>
                <w:b w:val="false"/>
                <w:i w:val="false"/>
                <w:color w:val="000000"/>
                <w:sz w:val="20"/>
              </w:rPr>
              <w:t>
Наличие программно-аппаратного комплекса, обеспечивающего студийное производство онлайн-курсов, электронных ресурсов, с лицензионным программным обеспечением, с выделенным помещением.</w:t>
            </w:r>
          </w:p>
          <w:p>
            <w:pPr>
              <w:spacing w:after="20"/>
              <w:ind w:left="20"/>
              <w:jc w:val="both"/>
            </w:pPr>
            <w:r>
              <w:rPr>
                <w:rFonts w:ascii="Times New Roman"/>
                <w:b w:val="false"/>
                <w:i w:val="false"/>
                <w:color w:val="000000"/>
                <w:sz w:val="20"/>
              </w:rPr>
              <w:t>
Наличие онлайн-системы определения уровня цифровой грамотности обучающихся со следующими минимальными требованиями:</w:t>
            </w:r>
          </w:p>
          <w:p>
            <w:pPr>
              <w:spacing w:after="20"/>
              <w:ind w:left="20"/>
              <w:jc w:val="both"/>
            </w:pPr>
            <w:r>
              <w:rPr>
                <w:rFonts w:ascii="Times New Roman"/>
                <w:b w:val="false"/>
                <w:i w:val="false"/>
                <w:color w:val="000000"/>
                <w:sz w:val="20"/>
              </w:rPr>
              <w:t>
1) функция аутентификации;</w:t>
            </w:r>
          </w:p>
          <w:p>
            <w:pPr>
              <w:spacing w:after="20"/>
              <w:ind w:left="20"/>
              <w:jc w:val="both"/>
            </w:pPr>
            <w:r>
              <w:rPr>
                <w:rFonts w:ascii="Times New Roman"/>
                <w:b w:val="false"/>
                <w:i w:val="false"/>
                <w:color w:val="000000"/>
                <w:sz w:val="20"/>
              </w:rPr>
              <w:t>
2) функция обратной связи;</w:t>
            </w:r>
          </w:p>
          <w:p>
            <w:pPr>
              <w:spacing w:after="20"/>
              <w:ind w:left="20"/>
              <w:jc w:val="both"/>
            </w:pPr>
            <w:r>
              <w:rPr>
                <w:rFonts w:ascii="Times New Roman"/>
                <w:b w:val="false"/>
                <w:i w:val="false"/>
                <w:color w:val="000000"/>
                <w:sz w:val="20"/>
              </w:rPr>
              <w:t>
3) функция выгрузки аналитических отчетов с распределением уровня цифровой грамотности обучающихся (начинающий, продолжающий, продвинутый).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учебно-методической и научной литературы в формате электронных изданий, обеспечивающих 100% дисциплин образовательных программ по языкам обучения.</w:t>
            </w:r>
          </w:p>
          <w:p>
            <w:pPr>
              <w:spacing w:after="20"/>
              <w:ind w:left="20"/>
              <w:jc w:val="both"/>
            </w:pPr>
            <w:r>
              <w:rPr>
                <w:rFonts w:ascii="Times New Roman"/>
                <w:b w:val="false"/>
                <w:i w:val="false"/>
                <w:color w:val="000000"/>
                <w:sz w:val="20"/>
              </w:rPr>
              <w:t>
Наличие договоров с библиотеками и научными организациями на совместное использование библиотечных фондов (доступ к электронной базе или информационным ресурсам).</w:t>
            </w:r>
          </w:p>
          <w:p>
            <w:pPr>
              <w:spacing w:after="20"/>
              <w:ind w:left="20"/>
              <w:jc w:val="both"/>
            </w:pPr>
            <w:r>
              <w:rPr>
                <w:rFonts w:ascii="Times New Roman"/>
                <w:b w:val="false"/>
                <w:i w:val="false"/>
                <w:color w:val="000000"/>
                <w:sz w:val="20"/>
              </w:rPr>
              <w:t>
Обеспечение доступа обучающимся и профессорско-преподавательскому составу к электронным информационным ресурсам и базам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на цифровых носителях (по форме согласно приложению 1 к настоящим квалификационным (требованиям).</w:t>
            </w:r>
          </w:p>
          <w:p>
            <w:pPr>
              <w:spacing w:after="20"/>
              <w:ind w:left="20"/>
              <w:jc w:val="both"/>
            </w:pPr>
            <w:r>
              <w:rPr>
                <w:rFonts w:ascii="Times New Roman"/>
                <w:b w:val="false"/>
                <w:i w:val="false"/>
                <w:color w:val="000000"/>
                <w:sz w:val="20"/>
              </w:rPr>
              <w:t>
Ссылка и тестовый доступ.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образовательной программы, внесенной в реестр образовательных программ уполномоченного органа в области науки и высшего образования, разработанной согласно </w:t>
            </w:r>
            <w:r>
              <w:rPr>
                <w:rFonts w:ascii="Times New Roman"/>
                <w:b w:val="false"/>
                <w:i w:val="false"/>
                <w:color w:val="000000"/>
                <w:sz w:val="20"/>
              </w:rPr>
              <w:t>приказу № 2</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Наличие программ массового открытого онлайн-курса (с картой формируемых результатов обучения, отражением спецификации системы контроля знаний с описанием показателей и критериев оценивания), составляющих не менее 10% дисциплин от общего количества дисциплин образовательной программы, размещенных на официальной платформе ОВПО, а также подписки на международные образовательные платформы в соответствии с </w:t>
            </w:r>
            <w:r>
              <w:rPr>
                <w:rFonts w:ascii="Times New Roman"/>
                <w:b w:val="false"/>
                <w:i w:val="false"/>
                <w:color w:val="000000"/>
                <w:sz w:val="20"/>
              </w:rPr>
              <w:t>приказом № 137</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внесенной в реестр образовательных программ уполномоченного органа в области науки и высшего образования согласно направлению подготовки кадров, разработанной на полный период обучения, в соответствии с </w:t>
            </w:r>
            <w:r>
              <w:rPr>
                <w:rFonts w:ascii="Times New Roman"/>
                <w:b w:val="false"/>
                <w:i w:val="false"/>
                <w:color w:val="000000"/>
                <w:sz w:val="20"/>
              </w:rPr>
              <w:t>приказом № 2</w:t>
            </w:r>
            <w:r>
              <w:rPr>
                <w:rFonts w:ascii="Times New Roman"/>
                <w:b w:val="false"/>
                <w:i w:val="false"/>
                <w:color w:val="000000"/>
                <w:sz w:val="20"/>
              </w:rPr>
              <w:t>, на казахском языке и языке(ах) обучения.</w:t>
            </w:r>
          </w:p>
          <w:p>
            <w:pPr>
              <w:spacing w:after="20"/>
              <w:ind w:left="20"/>
              <w:jc w:val="both"/>
            </w:pPr>
            <w:r>
              <w:rPr>
                <w:rFonts w:ascii="Times New Roman"/>
                <w:b w:val="false"/>
                <w:i w:val="false"/>
                <w:color w:val="000000"/>
                <w:sz w:val="20"/>
              </w:rPr>
              <w:t>
Ссылка и тестовый доступ к массовому открытому онлайн-курсу и подписке на международные образовательные платформы на официальной платформе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образовательных программ онлайн-обучения наличие действующего приложения к лицензии по соответствующему направлению подготовки кадров в очной форме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компьютерной программой для проверки наличия заимствованного материала (плагиат).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наличия заимствованного материала (плагиата).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 системы управления обучением ОВПО с ЕПВО.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интеграции системы управления ОВПО с ЕПВО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80 % преподавателей, для которых основным местом работы является ОВПО, прошедших повышение квалификации в области IT-компетенций и по методике онлайн-обучения по профилю направления подготовки кадров за последние 3 (три) года с общим объемом не менее 72 (семидесяти двух) часов за курс обучения; для преподавателей, имеющих базовое IT-образование - прохождение курсов по методике онлайн-обучения за последние 3 (три) года не менее 36 (тридцати шести) часов за курс обучения.</w:t>
            </w:r>
          </w:p>
          <w:p>
            <w:pPr>
              <w:spacing w:after="20"/>
              <w:ind w:left="20"/>
              <w:jc w:val="both"/>
            </w:pPr>
            <w:r>
              <w:rPr>
                <w:rFonts w:ascii="Times New Roman"/>
                <w:b w:val="false"/>
                <w:i w:val="false"/>
                <w:color w:val="000000"/>
                <w:sz w:val="20"/>
              </w:rPr>
              <w:t>
Обеспечение прохождения преподавателями повышения квалификации в области искусственного интеллекта в образовательном процессе (не менее 18 (восемнадцати) часов) не реже 1 (одного) раза в 3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преподавательскими кадрами образовательных программ по направлению подготовки кадров (по форме согласно приложению 5 к настоящим квалификационным требованиям), сведения о повышении квалификации преподавателей в соответствии с профилем преподаваемых дисциплин и руководителей ОВПО в области менеджмента (по форме согласно приложению 8 к настоящим квалификационным требованиям).</w:t>
            </w:r>
          </w:p>
          <w:p>
            <w:pPr>
              <w:spacing w:after="20"/>
              <w:ind w:left="20"/>
              <w:jc w:val="both"/>
            </w:pPr>
            <w:r>
              <w:rPr>
                <w:rFonts w:ascii="Times New Roman"/>
                <w:b w:val="false"/>
                <w:i w:val="false"/>
                <w:color w:val="000000"/>
                <w:sz w:val="20"/>
              </w:rPr>
              <w:t>
Документы, подтверждающие прохождение курса повышения квалификации, в том числе: сертификат с указанием темы курса, объема освоенных часов, периода прохождения курса, отчет слушателя по итогам курса, а также сертификаты международных образовательных платформ.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документа, подтверждающего повышение квалификации по профилю преподаваемой дисциплины и в области искусственного интеллекта на базе международных образовательных платформ (при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преподавателей в соответствии с дисциплинами образовательной программы, соответствие образования и ученой степени и (или) степени (академической) доктора философии PhD/доктора по профилю и (или) ученого звания, выданных/признанных уполномоченным органом в области науки и высшего образования, профилю преподаваемых дисциплин. Доля преподавателей в соответствии с дисциплинами образовательной программы, для которых основным местом работы является ОВПО, от общего количества преподавателей по образовательной программе – не менее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преподавательскими кадрами образовательных программ по направлению подготовки кадров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по направлению подготовки кадров, для которых основным местом работы является ОВПО,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и (или) с присвоением спортивного звания "Заслуженный тренер Республики Казахстан", от общего числа преподавателей по образовательной программе направления подготовки кадров – не менее 70 %.</w:t>
            </w:r>
          </w:p>
          <w:p>
            <w:pPr>
              <w:spacing w:after="20"/>
              <w:ind w:left="20"/>
              <w:jc w:val="both"/>
            </w:pPr>
            <w:r>
              <w:rPr>
                <w:rFonts w:ascii="Times New Roman"/>
                <w:b w:val="false"/>
                <w:i w:val="false"/>
                <w:color w:val="000000"/>
                <w:sz w:val="20"/>
              </w:rPr>
              <w:t>
Наличие не менее 3 (трех) штатных преподавателей, имеющих не менее 3-х (трех) статей и/или обзоров в рецензируемых международных научных журналах по направлению EdTech за последние 5 (пять) лет входящих в 1, 2 квартиль по данным Journal Citation Reports компании Clarivate или имеющих в базе данных Scopus показатель процентиль по CiteScore не менее 50-ти (пятидесяти) в которых они являются авторами-корреспондентами или первыми (основными) авторами.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преподавательскими кадрами образовательных программ по направлению подготовки кадров (по форме согласно приложению 5 к настоящим квалификационным требованиям).</w:t>
            </w:r>
          </w:p>
          <w:p>
            <w:pPr>
              <w:spacing w:after="20"/>
              <w:ind w:left="20"/>
              <w:jc w:val="both"/>
            </w:pPr>
            <w:r>
              <w:rPr>
                <w:rFonts w:ascii="Times New Roman"/>
                <w:b w:val="false"/>
                <w:i w:val="false"/>
                <w:color w:val="000000"/>
                <w:sz w:val="20"/>
              </w:rPr>
              <w:t xml:space="preserve">
Сведения о преподавателях, для которых основным местом работы является ОВПО, с указанием научных публикаций (по форме согласно приложению 10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Квалификационные требования, предъявляемые к образовательной деятельности международных и иностранных учебных заведений, создаваемых на территории Республики Казахстан другими государствами или их юридическими и физическими лицами, их филиалов, на основе международных договоров или по решению уполномоченного органа в области науки и высшего образования (а также ранее созданных по решению Правительства Республики Казахстан) для реализации образовательных программ высшего и(или)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образовательной программой, внесенной в Реестр образовательных программ уполномоченного органа в области науки и высшего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образовательной программы, внесенной в реестр образовательных программ уполномоченного органа в области науки и высшего образования и разработанной на казахском, английском языках и на языке(ах) обучения на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Обеспеченность преподавателями в соответствии с дисциплинами образовательной программы;</w:t>
            </w:r>
          </w:p>
          <w:p>
            <w:pPr>
              <w:spacing w:after="20"/>
              <w:ind w:left="20"/>
              <w:jc w:val="both"/>
            </w:pPr>
            <w:r>
              <w:rPr>
                <w:rFonts w:ascii="Times New Roman"/>
                <w:b w:val="false"/>
                <w:i w:val="false"/>
                <w:color w:val="000000"/>
                <w:sz w:val="20"/>
              </w:rPr>
              <w:t>
45.2 Соответствие профиля образования преподавателей профилю преподаваемых дисциплин;</w:t>
            </w:r>
          </w:p>
          <w:p>
            <w:pPr>
              <w:spacing w:after="20"/>
              <w:ind w:left="20"/>
              <w:jc w:val="both"/>
            </w:pPr>
            <w:r>
              <w:rPr>
                <w:rFonts w:ascii="Times New Roman"/>
                <w:b w:val="false"/>
                <w:i w:val="false"/>
                <w:color w:val="000000"/>
                <w:sz w:val="20"/>
              </w:rPr>
              <w:t>
45.3. Соответствие профиля ученой (академической) степени (кандидат наук/доктор наук/ доктор философии PhD/доктор по профилю) преподавателей и(или) ученого звания, выданных/признанных уполномоченным органом в области науки и высшего образования, профилю преподаваемых дисциплин;</w:t>
            </w:r>
          </w:p>
          <w:p>
            <w:pPr>
              <w:spacing w:after="20"/>
              <w:ind w:left="20"/>
              <w:jc w:val="both"/>
            </w:pPr>
            <w:r>
              <w:rPr>
                <w:rFonts w:ascii="Times New Roman"/>
                <w:b w:val="false"/>
                <w:i w:val="false"/>
                <w:color w:val="000000"/>
                <w:sz w:val="20"/>
              </w:rPr>
              <w:t>
45.4. Доля преподавателей, для которых основным местом работы является лицензиат, от общего числа преподавателей по образовательным программам – не менее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преподавательскими кадрами образовательных программ по направлению подготовки кадров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в разрезе образовательных программ, с ученой (академической) степенью (кандидат наук/доктор наук/доктор философии PhD/доктор по профилю) и (или) ученым званием, выданными/признанными уполномоченным органом в области науки и высшего образования, и (или) награжденных государственными наградами Республики Казахстан по профилю подготовки кадров и (или) с присвоением спортивного звания "Заслуженный тренер Республики Казахстан", от общего числа преподавателей – не менее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преподавательскими кадрами образовательных программ по направлению подготовки кадров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Обеспеченность библиотечного фонда учебной, учебно-методической и научной литературой в формате печатных и (или) электронных изданий, обеспечивающих 100% дисциплин образовательных программ, в том числе изданных по языкам обучения;</w:t>
            </w:r>
          </w:p>
          <w:p>
            <w:pPr>
              <w:spacing w:after="20"/>
              <w:ind w:left="20"/>
              <w:jc w:val="both"/>
            </w:pPr>
            <w:r>
              <w:rPr>
                <w:rFonts w:ascii="Times New Roman"/>
                <w:b w:val="false"/>
                <w:i w:val="false"/>
                <w:color w:val="000000"/>
                <w:sz w:val="20"/>
              </w:rPr>
              <w:t>
47.2. Наличие договоров с библиотеками и научными организациями на использование библиотечных фондов (использование электронной базы или информационного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учебно-методической и научной литературы (по форме согласно приложению 1 к настоящим квалификационным требованиям).</w:t>
            </w:r>
          </w:p>
          <w:p>
            <w:pPr>
              <w:spacing w:after="20"/>
              <w:ind w:left="20"/>
              <w:jc w:val="both"/>
            </w:pPr>
            <w:r>
              <w:rPr>
                <w:rFonts w:ascii="Times New Roman"/>
                <w:b w:val="false"/>
                <w:i w:val="false"/>
                <w:color w:val="000000"/>
                <w:sz w:val="20"/>
              </w:rPr>
              <w:t>
Копии документов, подтверждающих ежегодное обновление фонда учебной литературы.</w:t>
            </w:r>
          </w:p>
          <w:p>
            <w:pPr>
              <w:spacing w:after="20"/>
              <w:ind w:left="20"/>
              <w:jc w:val="both"/>
            </w:pPr>
            <w:r>
              <w:rPr>
                <w:rFonts w:ascii="Times New Roman"/>
                <w:b w:val="false"/>
                <w:i w:val="false"/>
                <w:color w:val="000000"/>
                <w:sz w:val="20"/>
              </w:rPr>
              <w:t>
Копии договоров (не менее двух) с библиотеками и научными организациями на использование библиотечных фондов, охватывающих полный срок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Обеспеченность необходимыми зданиями (учебными корпусами), соответствующих Санитарным правилам и требованиям пожарной безопасности </w:t>
            </w:r>
            <w:r>
              <w:rPr>
                <w:rFonts w:ascii="Times New Roman"/>
                <w:b w:val="false"/>
                <w:i w:val="false"/>
                <w:color w:val="000000"/>
                <w:sz w:val="20"/>
              </w:rPr>
              <w:t>Приказа № 55</w:t>
            </w:r>
            <w:r>
              <w:rPr>
                <w:rFonts w:ascii="Times New Roman"/>
                <w:b w:val="false"/>
                <w:i w:val="false"/>
                <w:color w:val="000000"/>
                <w:sz w:val="20"/>
              </w:rPr>
              <w:t>;</w:t>
            </w:r>
          </w:p>
          <w:p>
            <w:pPr>
              <w:spacing w:after="20"/>
              <w:ind w:left="20"/>
              <w:jc w:val="both"/>
            </w:pPr>
            <w:r>
              <w:rPr>
                <w:rFonts w:ascii="Times New Roman"/>
                <w:b w:val="false"/>
                <w:i w:val="false"/>
                <w:color w:val="000000"/>
                <w:sz w:val="20"/>
              </w:rPr>
              <w:t>
48.2. Обеспеченность учебными помещениями (аудитории, учебные кабинеты, мастерские, спортивные залы, студии, лаборатории, актовый зал, библиотека), предназначенных для проведения учебных занятий, с площадью, соответствующей Санитарным правилам;</w:t>
            </w:r>
          </w:p>
          <w:p>
            <w:pPr>
              <w:spacing w:after="20"/>
              <w:ind w:left="20"/>
              <w:jc w:val="both"/>
            </w:pPr>
            <w:r>
              <w:rPr>
                <w:rFonts w:ascii="Times New Roman"/>
                <w:b w:val="false"/>
                <w:i w:val="false"/>
                <w:color w:val="000000"/>
                <w:sz w:val="20"/>
              </w:rPr>
              <w:t>
48.3. Обеспеченность необходимыми условиями для организации питания и медицинского обслуживания обучающихся, соответствующих требованиям уполномоченного органа в области здравоохранения;</w:t>
            </w:r>
          </w:p>
          <w:p>
            <w:pPr>
              <w:spacing w:after="20"/>
              <w:ind w:left="20"/>
              <w:jc w:val="both"/>
            </w:pPr>
            <w:r>
              <w:rPr>
                <w:rFonts w:ascii="Times New Roman"/>
                <w:b w:val="false"/>
                <w:i w:val="false"/>
                <w:color w:val="000000"/>
                <w:sz w:val="20"/>
              </w:rPr>
              <w:t xml:space="preserve">
48.4. Создание условий для проживания (обеспечение общежитиями/хостелами/ гостиницами, соответствующим требованиям Санитарных правил и требованиям пожарной безопасности </w:t>
            </w:r>
            <w:r>
              <w:rPr>
                <w:rFonts w:ascii="Times New Roman"/>
                <w:b w:val="false"/>
                <w:i w:val="false"/>
                <w:color w:val="000000"/>
                <w:sz w:val="20"/>
              </w:rPr>
              <w:t>Приказа № 55</w:t>
            </w:r>
            <w:r>
              <w:rPr>
                <w:rFonts w:ascii="Times New Roman"/>
                <w:b w:val="false"/>
                <w:i w:val="false"/>
                <w:color w:val="000000"/>
                <w:sz w:val="20"/>
              </w:rPr>
              <w:t>) 100% обучающихся, нуждающихся в обеспечении жильем на период обучения;</w:t>
            </w:r>
          </w:p>
          <w:p>
            <w:pPr>
              <w:spacing w:after="20"/>
              <w:ind w:left="20"/>
              <w:jc w:val="both"/>
            </w:pPr>
            <w:r>
              <w:rPr>
                <w:rFonts w:ascii="Times New Roman"/>
                <w:b w:val="false"/>
                <w:i w:val="false"/>
                <w:color w:val="000000"/>
                <w:sz w:val="20"/>
              </w:rPr>
              <w:t>
48.5. Обеспеченность необходимыми условиями безопасности обучающихся во время учебного процесса (пропускной режим, видеонаблюдение учебных помещений и прилегающих территорий учебных корпусов, общежитий).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4 к настоящим квалификационным требованиям).</w:t>
            </w:r>
          </w:p>
          <w:p>
            <w:pPr>
              <w:spacing w:after="20"/>
              <w:ind w:left="20"/>
              <w:jc w:val="both"/>
            </w:pPr>
            <w:r>
              <w:rPr>
                <w:rFonts w:ascii="Times New Roman"/>
                <w:b w:val="false"/>
                <w:i w:val="false"/>
                <w:color w:val="000000"/>
                <w:sz w:val="20"/>
              </w:rPr>
              <w:t>
Сведения о наличии объекта питания, санитарно-эпидемиологического заключения уполномоченного органа в сфере санитарно-эпидемиологического благополучия населения на объект питания (по форме согласно приложению 3 к настоящим квалификационным требованиям).</w:t>
            </w:r>
          </w:p>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приложению 2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договора на право пользования зданием (учебными корпусами) сроком действия не менее 10 (десяти) лет, оформленного согласно действующему законодательству.</w:t>
            </w:r>
          </w:p>
          <w:p>
            <w:pPr>
              <w:spacing w:after="20"/>
              <w:ind w:left="20"/>
              <w:jc w:val="both"/>
            </w:pPr>
            <w:r>
              <w:rPr>
                <w:rFonts w:ascii="Times New Roman"/>
                <w:b w:val="false"/>
                <w:i w:val="false"/>
                <w:color w:val="000000"/>
                <w:sz w:val="20"/>
              </w:rPr>
              <w:t>
Копии документов, подтверждающих наличие учебных помещений для проведения учебных занятий, соответствующих Санитарным правилам.</w:t>
            </w:r>
          </w:p>
          <w:p>
            <w:pPr>
              <w:spacing w:after="20"/>
              <w:ind w:left="20"/>
              <w:jc w:val="both"/>
            </w:pPr>
            <w:r>
              <w:rPr>
                <w:rFonts w:ascii="Times New Roman"/>
                <w:b w:val="false"/>
                <w:i w:val="false"/>
                <w:color w:val="000000"/>
                <w:sz w:val="20"/>
              </w:rPr>
              <w:t xml:space="preserve">
Для вновь созданных организаций - акт ввода объекта в эксплуатацию, в том числе, приказ о назначении лиц, обеспечивающих пожарную безопасность, инструкции о мерах пожарной безопасности, план эвакуации, минимальный перечень необходимых первичных средств пожаротушения (согласно Приложению 3 к </w:t>
            </w:r>
            <w:r>
              <w:rPr>
                <w:rFonts w:ascii="Times New Roman"/>
                <w:b w:val="false"/>
                <w:i w:val="false"/>
                <w:color w:val="000000"/>
                <w:sz w:val="20"/>
              </w:rPr>
              <w:t>приказу № 55</w:t>
            </w:r>
            <w:r>
              <w:rPr>
                <w:rFonts w:ascii="Times New Roman"/>
                <w:b w:val="false"/>
                <w:i w:val="false"/>
                <w:color w:val="000000"/>
                <w:sz w:val="20"/>
              </w:rPr>
              <w:t>), копия акта приемки в эксплуатацию систем и установок пожарной автоматики.</w:t>
            </w:r>
          </w:p>
          <w:p>
            <w:pPr>
              <w:spacing w:after="20"/>
              <w:ind w:left="20"/>
              <w:jc w:val="both"/>
            </w:pPr>
            <w:r>
              <w:rPr>
                <w:rFonts w:ascii="Times New Roman"/>
                <w:b w:val="false"/>
                <w:i w:val="false"/>
                <w:color w:val="000000"/>
                <w:sz w:val="20"/>
              </w:rPr>
              <w:t>
Копии документов, подтверждающие наличие объектов питания и медицинского обслуживания и их соответствия установленным требованиям в области здравоохранения.</w:t>
            </w:r>
          </w:p>
          <w:p>
            <w:pPr>
              <w:spacing w:after="20"/>
              <w:ind w:left="20"/>
              <w:jc w:val="both"/>
            </w:pPr>
            <w:r>
              <w:rPr>
                <w:rFonts w:ascii="Times New Roman"/>
                <w:b w:val="false"/>
                <w:i w:val="false"/>
                <w:color w:val="000000"/>
                <w:sz w:val="20"/>
              </w:rPr>
              <w:t>
Сведения об общежитии и/или договоров с хостелами/ гостиницами, утвержденных руководителем лицензиата.</w:t>
            </w:r>
          </w:p>
          <w:p>
            <w:pPr>
              <w:spacing w:after="20"/>
              <w:ind w:left="20"/>
              <w:jc w:val="both"/>
            </w:pPr>
            <w:r>
              <w:rPr>
                <w:rFonts w:ascii="Times New Roman"/>
                <w:b w:val="false"/>
                <w:i w:val="false"/>
                <w:color w:val="000000"/>
                <w:sz w:val="20"/>
              </w:rPr>
              <w:t>
Копия заключения уполномоченного органа в сфере санитарно-эпидемиологического благополучия населения о соответствии общежитий/хостелов/гостиниц требованиям нормативных правовых актов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
Копия договоров с организацией, обеспечивающей исправность систем противопожарной защиты и документа, подтверждающего соответствие общежитий/хостелов/гостиниц правилам пожарной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Обеспеченность широкополосным интернетом, включая беспроводные технологии;</w:t>
            </w:r>
          </w:p>
          <w:p>
            <w:pPr>
              <w:spacing w:after="20"/>
              <w:ind w:left="20"/>
              <w:jc w:val="both"/>
            </w:pPr>
            <w:r>
              <w:rPr>
                <w:rFonts w:ascii="Times New Roman"/>
                <w:b w:val="false"/>
                <w:i w:val="false"/>
                <w:color w:val="000000"/>
                <w:sz w:val="20"/>
              </w:rPr>
              <w:t>
49.2. Оснащенность компьютерными кабинетами, компьютерами, специализированным лицензионным программным обеспечением, оборудованной учебно-лабораторной и материально-технической базой, оборудованием, необходимых для реализации образовательных программ;</w:t>
            </w:r>
          </w:p>
          <w:p>
            <w:pPr>
              <w:spacing w:after="20"/>
              <w:ind w:left="20"/>
              <w:jc w:val="both"/>
            </w:pPr>
            <w:r>
              <w:rPr>
                <w:rFonts w:ascii="Times New Roman"/>
                <w:b w:val="false"/>
                <w:i w:val="false"/>
                <w:color w:val="000000"/>
                <w:sz w:val="20"/>
              </w:rPr>
              <w:t>
49.3. Наличие информационной системы управления образованием с актуальными базами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широкополосного интернета, беспроводных технологий и политики информационной безопасности (по форме согласно приложению 6 к настоящим квалификационным требованиям).</w:t>
            </w:r>
          </w:p>
          <w:p>
            <w:pPr>
              <w:spacing w:after="20"/>
              <w:ind w:left="20"/>
              <w:jc w:val="both"/>
            </w:pPr>
            <w:r>
              <w:rPr>
                <w:rFonts w:ascii="Times New Roman"/>
                <w:b w:val="false"/>
                <w:i w:val="false"/>
                <w:color w:val="000000"/>
                <w:sz w:val="20"/>
              </w:rPr>
              <w:t>
Сведения о материально-техническом оснащении.</w:t>
            </w:r>
          </w:p>
          <w:p>
            <w:pPr>
              <w:spacing w:after="20"/>
              <w:ind w:left="20"/>
              <w:jc w:val="both"/>
            </w:pPr>
            <w:r>
              <w:rPr>
                <w:rFonts w:ascii="Times New Roman"/>
                <w:b w:val="false"/>
                <w:i w:val="false"/>
                <w:color w:val="000000"/>
                <w:sz w:val="20"/>
              </w:rPr>
              <w:t>
Сведения об информационной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прохождения преподавателями курсов совершенствования навыков преподавания в соответствии с профилем преподаваемых дисциплин.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преподавателей в соответствии с профилем преподаваемых дисциплин и в области менеджмента (по форме согласно приложению 8 к настоящим квалификационным требованиям).</w:t>
            </w:r>
          </w:p>
          <w:p>
            <w:pPr>
              <w:spacing w:after="20"/>
              <w:ind w:left="20"/>
              <w:jc w:val="both"/>
            </w:pPr>
            <w:r>
              <w:rPr>
                <w:rFonts w:ascii="Times New Roman"/>
                <w:b w:val="false"/>
                <w:i w:val="false"/>
                <w:color w:val="000000"/>
                <w:sz w:val="20"/>
              </w:rPr>
              <w:t>
Документы, подтверждающие прохождение курса повышения квалификации, в том числе: сертификат с указанием темы курса, отчет слушателя по итогам 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условиями для научно-исследовательской деятельности обучающихся, в том числе:</w:t>
            </w:r>
          </w:p>
          <w:p>
            <w:pPr>
              <w:spacing w:after="20"/>
              <w:ind w:left="20"/>
              <w:jc w:val="both"/>
            </w:pPr>
            <w:r>
              <w:rPr>
                <w:rFonts w:ascii="Times New Roman"/>
                <w:b w:val="false"/>
                <w:i w:val="false"/>
                <w:color w:val="000000"/>
                <w:sz w:val="20"/>
              </w:rPr>
              <w:t>
51.1. Наличие преподавателей для осуществления научного руководства, имеющих ученую (академическую) степень (кандидат наук/доктор наук/доктор философии PhD/доктор по профилю), соответствующую профилю образовательной программы, со стажем научно-педагогической работы не менее 3 (трех) лет, являющимся автором не менее 2 (двух) статей (article) в международном рецензируемом научном журнале, имеющем импакт-фактор по данным JCR (ЖСР) и индексируемом в базе данных Web of Science Core Collection (Вэб оф Сайнс Кор Коллекшн) (разделы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или показатель процентиль по CiteScore (СайтСкор) не менее 25-ти (двадцати пяти) в базе данных Scopus (Скопус);</w:t>
            </w:r>
          </w:p>
          <w:p>
            <w:pPr>
              <w:spacing w:after="20"/>
              <w:ind w:left="20"/>
              <w:jc w:val="both"/>
            </w:pPr>
            <w:r>
              <w:rPr>
                <w:rFonts w:ascii="Times New Roman"/>
                <w:b w:val="false"/>
                <w:i w:val="false"/>
                <w:color w:val="000000"/>
                <w:sz w:val="20"/>
              </w:rPr>
              <w:t>
51.2. Наличие специализированной (научно-технической и (или) научно-методической и (или) клинической, экспериментальной) базы по каждому направлению подготовки кадров, оснащенной необходимыми средствами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научных руководителях по соответствующей образовательной программе с указанием стажа работы, научных публикаций и подготовленного учебника или учебного пособия (по форме согласно приложению 10 к настоящим квалификационным требованиям). </w:t>
            </w:r>
          </w:p>
          <w:p>
            <w:pPr>
              <w:spacing w:after="20"/>
              <w:ind w:left="20"/>
              <w:jc w:val="both"/>
            </w:pPr>
            <w:r>
              <w:rPr>
                <w:rFonts w:ascii="Times New Roman"/>
                <w:b w:val="false"/>
                <w:i w:val="false"/>
                <w:color w:val="000000"/>
                <w:sz w:val="20"/>
              </w:rPr>
              <w:t xml:space="preserve">
Сведения о наличии специализированной научно-технической/научно-методической/ клинической/экспериментальной базы, творческих мастерских, концертных, выставочных залов (по форме согласно приложению 9 к настоящим квалификационным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Наличие у Лицензиата компьютерной программы для проверки наличия заимствованного материала (плагиат).</w:t>
            </w:r>
          </w:p>
          <w:p>
            <w:pPr>
              <w:spacing w:after="20"/>
              <w:ind w:left="20"/>
              <w:jc w:val="both"/>
            </w:pPr>
            <w:r>
              <w:rPr>
                <w:rFonts w:ascii="Times New Roman"/>
                <w:b w:val="false"/>
                <w:i w:val="false"/>
                <w:color w:val="000000"/>
                <w:sz w:val="20"/>
              </w:rPr>
              <w:t>
52.2. Наличие функционирующей электронной базы данных (архив) выданных документов об образовании, а также дипломных работ (проектов), магистерских диссертаций (доступ к электронной базе или информационным ресурсам).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наличия заимствованного материала (плагиата).</w:t>
            </w:r>
          </w:p>
          <w:p>
            <w:pPr>
              <w:spacing w:after="20"/>
              <w:ind w:left="20"/>
              <w:jc w:val="both"/>
            </w:pPr>
            <w:r>
              <w:rPr>
                <w:rFonts w:ascii="Times New Roman"/>
                <w:b w:val="false"/>
                <w:i w:val="false"/>
                <w:color w:val="000000"/>
                <w:sz w:val="20"/>
              </w:rPr>
              <w:t>
 Ссылка на тестовый доступ функционирующей электронной базе данных (архив) выданных документов об образовании, дипломных работ (проектов), магистерских диссертаций.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в соответствии с гражданским законодательством с базами практик по профилю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(не менее двух) на прохождение практики с организациями, определенными в качестве баз практики,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22"/>
    <w:p>
      <w:pPr>
        <w:spacing w:after="0"/>
        <w:ind w:left="0"/>
        <w:jc w:val="both"/>
      </w:pPr>
      <w:r>
        <w:rPr>
          <w:rFonts w:ascii="Times New Roman"/>
          <w:b w:val="false"/>
          <w:i w:val="false"/>
          <w:color w:val="000000"/>
          <w:sz w:val="28"/>
        </w:rPr>
        <w:t>
      Сокращение и обозначение, используемое в настоящих квалификационных требованиях, предъявляемые при лицензировании образовательной деятельности и перечне документов, подтверждающих соответствие им:</w:t>
      </w:r>
    </w:p>
    <w:bookmarkEnd w:id="22"/>
    <w:bookmarkStart w:name="z98" w:id="23"/>
    <w:p>
      <w:pPr>
        <w:spacing w:after="0"/>
        <w:ind w:left="0"/>
        <w:jc w:val="both"/>
      </w:pPr>
      <w:r>
        <w:rPr>
          <w:rFonts w:ascii="Times New Roman"/>
          <w:b w:val="false"/>
          <w:i w:val="false"/>
          <w:color w:val="000000"/>
          <w:sz w:val="28"/>
        </w:rPr>
        <w:t>
      1) ИС ГБД "Е-лицензирование" – информационная система, содержащая сведения о выданных, переоформленных, приостановленных, возобновленных и прекративших действие лицензиях лицензиатов, которая централизованно формирует идентификационный номер лицензий, выдаваемых лицензиарами.</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организаций, предоставляющих</w:t>
            </w:r>
            <w:r>
              <w:br/>
            </w:r>
            <w:r>
              <w:rPr>
                <w:rFonts w:ascii="Times New Roman"/>
                <w:b w:val="false"/>
                <w:i w:val="false"/>
                <w:color w:val="000000"/>
                <w:sz w:val="20"/>
              </w:rPr>
              <w:t>высшее и (или) послевузовское</w:t>
            </w:r>
            <w:r>
              <w:br/>
            </w:r>
            <w:r>
              <w:rPr>
                <w:rFonts w:ascii="Times New Roman"/>
                <w:b w:val="false"/>
                <w:i w:val="false"/>
                <w:color w:val="000000"/>
                <w:sz w:val="20"/>
              </w:rPr>
              <w:t>образование,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 w:id="24"/>
    <w:p>
      <w:pPr>
        <w:spacing w:after="0"/>
        <w:ind w:left="0"/>
        <w:jc w:val="left"/>
      </w:pPr>
      <w:r>
        <w:rPr>
          <w:rFonts w:ascii="Times New Roman"/>
          <w:b/>
          <w:i w:val="false"/>
          <w:color w:val="000000"/>
        </w:rPr>
        <w:t xml:space="preserve"> Сведения о наличии фонда учебной, учебно-методической и научной литературы</w:t>
      </w:r>
      <w:r>
        <w:br/>
      </w:r>
      <w:r>
        <w:rPr>
          <w:rFonts w:ascii="Times New Roman"/>
          <w:b/>
          <w:i w:val="false"/>
          <w:color w:val="000000"/>
        </w:rPr>
        <w:t>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5"/>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образовательных программ направления подготовки кадров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литература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ежегодном обновлении фонда учебной литературы, а также год приобретения литературы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институциональной подписки на международные базы данных по доказательной медицине, подписки к библиотекам (по направлению подготовки кадров "Здравоохранение")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печатном формате (название, авторы, язык издания)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электронных изданиях (название, авторы, язык издания, ссылка)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печатном формате (название, авторы, язык издания)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электронных изданиях (название, авторы, язык издания, ссылка)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печатном формате (название, авторы, язык издания)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электронных изданиях (название, авторы, язык издания, ссылка)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 w:id="27"/>
      <w:r>
        <w:rPr>
          <w:rFonts w:ascii="Times New Roman"/>
          <w:b w:val="false"/>
          <w:i w:val="false"/>
          <w:color w:val="000000"/>
          <w:sz w:val="28"/>
        </w:rPr>
        <w:t>
      * при получении лицензии на онлайн-обучение предоставляются сведения</w:t>
      </w:r>
    </w:p>
    <w:bookmarkEnd w:id="27"/>
    <w:p>
      <w:pPr>
        <w:spacing w:after="0"/>
        <w:ind w:left="0"/>
        <w:jc w:val="both"/>
      </w:pPr>
      <w:r>
        <w:rPr>
          <w:rFonts w:ascii="Times New Roman"/>
          <w:b w:val="false"/>
          <w:i w:val="false"/>
          <w:color w:val="000000"/>
          <w:sz w:val="28"/>
        </w:rPr>
        <w:t>о литературе в электронных изданиях</w:t>
      </w:r>
    </w:p>
    <w:p>
      <w:pPr>
        <w:spacing w:after="0"/>
        <w:ind w:left="0"/>
        <w:jc w:val="both"/>
      </w:pPr>
      <w:r>
        <w:rPr>
          <w:rFonts w:ascii="Times New Roman"/>
          <w:b w:val="false"/>
          <w:i w:val="false"/>
          <w:color w:val="000000"/>
          <w:sz w:val="28"/>
        </w:rPr>
        <w:t>** для направления подготовки кадров "Здравоохранение"</w:t>
      </w:r>
    </w:p>
    <w:p>
      <w:pPr>
        <w:spacing w:after="0"/>
        <w:ind w:left="0"/>
        <w:jc w:val="both"/>
      </w:pPr>
      <w:r>
        <w:rPr>
          <w:rFonts w:ascii="Times New Roman"/>
          <w:b w:val="false"/>
          <w:i w:val="false"/>
          <w:color w:val="000000"/>
          <w:sz w:val="28"/>
        </w:rPr>
        <w:t>Руководитель организации образования 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организаций, предоставляющих</w:t>
            </w:r>
            <w:r>
              <w:br/>
            </w:r>
            <w:r>
              <w:rPr>
                <w:rFonts w:ascii="Times New Roman"/>
                <w:b w:val="false"/>
                <w:i w:val="false"/>
                <w:color w:val="000000"/>
                <w:sz w:val="20"/>
              </w:rPr>
              <w:t>высшее и (или) послевузовское</w:t>
            </w:r>
            <w:r>
              <w:br/>
            </w:r>
            <w:r>
              <w:rPr>
                <w:rFonts w:ascii="Times New Roman"/>
                <w:b w:val="false"/>
                <w:i w:val="false"/>
                <w:color w:val="000000"/>
                <w:sz w:val="20"/>
              </w:rPr>
              <w:t>образование,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 w:id="28"/>
    <w:p>
      <w:pPr>
        <w:spacing w:after="0"/>
        <w:ind w:left="0"/>
        <w:jc w:val="left"/>
      </w:pPr>
      <w:r>
        <w:rPr>
          <w:rFonts w:ascii="Times New Roman"/>
          <w:b/>
          <w:i w:val="false"/>
          <w:color w:val="000000"/>
        </w:rPr>
        <w:t xml:space="preserve"> Сведения о наличии медицинского обслуживания, в том числе о наличии оснащенного</w:t>
      </w:r>
      <w:r>
        <w:br/>
      </w:r>
      <w:r>
        <w:rPr>
          <w:rFonts w:ascii="Times New Roman"/>
          <w:b/>
          <w:i w:val="false"/>
          <w:color w:val="000000"/>
        </w:rPr>
        <w:t>медицинского пункта и лицензии на медицинскую деятельность</w:t>
      </w:r>
      <w:r>
        <w:br/>
      </w:r>
      <w:r>
        <w:rPr>
          <w:rFonts w:ascii="Times New Roman"/>
          <w:b/>
          <w:i w:val="false"/>
          <w:color w:val="000000"/>
        </w:rPr>
        <w:t>_____________________________________________________________________________</w:t>
      </w:r>
      <w:r>
        <w:br/>
      </w:r>
      <w:r>
        <w:rPr>
          <w:rFonts w:ascii="Times New Roman"/>
          <w:b/>
          <w:i w:val="false"/>
          <w:color w:val="000000"/>
        </w:rPr>
        <w:t>(наименование организации образования/здравоохранения) (по состоянию на ________)</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29"/>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 строения, занятого под образовательный процесс</w:t>
            </w:r>
          </w:p>
          <w:bookmarkEnd w:id="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медицинскую деятельность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 медицинских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медицинских работниках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2" w:id="31"/>
      <w:r>
        <w:rPr>
          <w:rFonts w:ascii="Times New Roman"/>
          <w:b w:val="false"/>
          <w:i w:val="false"/>
          <w:color w:val="000000"/>
          <w:sz w:val="28"/>
        </w:rPr>
        <w:t>
      *Статус лицензии проверяется с использованием ИС ГБД "Е-лицензирование".</w:t>
      </w:r>
    </w:p>
    <w:bookmarkEnd w:id="31"/>
    <w:p>
      <w:pPr>
        <w:spacing w:after="0"/>
        <w:ind w:left="0"/>
        <w:jc w:val="both"/>
      </w:pPr>
      <w:r>
        <w:rPr>
          <w:rFonts w:ascii="Times New Roman"/>
          <w:b w:val="false"/>
          <w:i w:val="false"/>
          <w:color w:val="000000"/>
          <w:sz w:val="28"/>
        </w:rPr>
        <w:t>Руководитель организации образования</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организаций, предоставляющих</w:t>
            </w:r>
            <w:r>
              <w:br/>
            </w:r>
            <w:r>
              <w:rPr>
                <w:rFonts w:ascii="Times New Roman"/>
                <w:b w:val="false"/>
                <w:i w:val="false"/>
                <w:color w:val="000000"/>
                <w:sz w:val="20"/>
              </w:rPr>
              <w:t>высшее и (или) послевузовское</w:t>
            </w:r>
            <w:r>
              <w:br/>
            </w:r>
            <w:r>
              <w:rPr>
                <w:rFonts w:ascii="Times New Roman"/>
                <w:b w:val="false"/>
                <w:i w:val="false"/>
                <w:color w:val="000000"/>
                <w:sz w:val="20"/>
              </w:rPr>
              <w:t>образование,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 w:id="32"/>
    <w:p>
      <w:pPr>
        <w:spacing w:after="0"/>
        <w:ind w:left="0"/>
        <w:jc w:val="left"/>
      </w:pPr>
      <w:r>
        <w:rPr>
          <w:rFonts w:ascii="Times New Roman"/>
          <w:b/>
          <w:i w:val="false"/>
          <w:color w:val="000000"/>
        </w:rPr>
        <w:t xml:space="preserve"> Сведения о наличии объекта питания, санитарно-эпидемиологического заключения</w:t>
      </w:r>
      <w:r>
        <w:br/>
      </w:r>
      <w:r>
        <w:rPr>
          <w:rFonts w:ascii="Times New Roman"/>
          <w:b/>
          <w:i w:val="false"/>
          <w:color w:val="000000"/>
        </w:rPr>
        <w:t>уполномоченного органа в сфере санитарно-эпидемиологического</w:t>
      </w:r>
      <w:r>
        <w:br/>
      </w:r>
      <w:r>
        <w:rPr>
          <w:rFonts w:ascii="Times New Roman"/>
          <w:b/>
          <w:i w:val="false"/>
          <w:color w:val="000000"/>
        </w:rPr>
        <w:t>благополучия населения на объект питания</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33"/>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 строения, занятого под образовательный процесс</w:t>
            </w:r>
          </w:p>
          <w:bookmarkEnd w:id="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питания (столовая, буфет, кафе)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питания требованиям нормативных правовых актов в сфере санитарно-эпидемиологического благополучия населения (дата и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сдаче объекта питания в аренду указывается наличие санитарно-эпидемиологического заключения о соответствии объекта питания требованиям нормативных правовых актов в сфере санитарно-эпидемиологического благополучия населения, сведения об арендаторах)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1" w:id="35"/>
      <w:r>
        <w:rPr>
          <w:rFonts w:ascii="Times New Roman"/>
          <w:b w:val="false"/>
          <w:i w:val="false"/>
          <w:color w:val="000000"/>
          <w:sz w:val="28"/>
        </w:rPr>
        <w:t>
      Руководитель организации образования ______________________________________</w:t>
      </w:r>
    </w:p>
    <w:bookmarkEnd w:id="35"/>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организаций, предоставляющих</w:t>
            </w:r>
            <w:r>
              <w:br/>
            </w:r>
            <w:r>
              <w:rPr>
                <w:rFonts w:ascii="Times New Roman"/>
                <w:b w:val="false"/>
                <w:i w:val="false"/>
                <w:color w:val="000000"/>
                <w:sz w:val="20"/>
              </w:rPr>
              <w:t>высшее и (или) послевузовское</w:t>
            </w:r>
            <w:r>
              <w:br/>
            </w:r>
            <w:r>
              <w:rPr>
                <w:rFonts w:ascii="Times New Roman"/>
                <w:b w:val="false"/>
                <w:i w:val="false"/>
                <w:color w:val="000000"/>
                <w:sz w:val="20"/>
              </w:rPr>
              <w:t>образование,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4" w:id="36"/>
    <w:p>
      <w:pPr>
        <w:spacing w:after="0"/>
        <w:ind w:left="0"/>
        <w:jc w:val="left"/>
      </w:pPr>
      <w:r>
        <w:rPr>
          <w:rFonts w:ascii="Times New Roman"/>
          <w:b/>
          <w:i w:val="false"/>
          <w:color w:val="000000"/>
        </w:rPr>
        <w:t xml:space="preserve"> Сведения о полезной учебной площади, наличии материально-технической базы</w:t>
      </w:r>
      <w:r>
        <w:br/>
      </w:r>
      <w:r>
        <w:rPr>
          <w:rFonts w:ascii="Times New Roman"/>
          <w:b/>
          <w:i w:val="false"/>
          <w:color w:val="000000"/>
        </w:rPr>
        <w:t>________________________________________________________________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37"/>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 зданий (учебных корпусов), занятых под образовательный процесс</w:t>
            </w:r>
          </w:p>
          <w:bookmarkEnd w:id="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на здания (учебные корпуса), принадлежащих на праве собственности, хозяйственного ведения или оперативного управления, или доверительного управления, или на право 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помещениях, используемых под образовательный процесс (аудитории, кабинеты, помещения для практических занятий по конкретным направлениям, актовые и физкультурные залы), площадь помещения (квадратный метр)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учебных, научных лабораториях, специализированных аудиториях, полигоне, тирах, клинической базе, мастерских (студии) по конкретным образовательным программам, площадь помещения (квадратный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для обучающихся с особыми образовательными потребностями, о специальных кабинетах для инклюзивного образования (оборудованные средствами обучения, учебной литературой, адаптированный программным обеспечением), площадь помещения (квадратный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помещениях социально-бытового и иного назначения (пропускные пункты, санузлы (унитазы, умывальные раковины), площадь помещения (квадратный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видеонаблюдении в помещениях и (или) на прилегающих территориях, количество, техническая характеристика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создании условий для проживания нуждающихся обучающихся, площадь помещения (квадратный метр), реквизиты заключения о соответствии Санитарным правилам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2" w:id="39"/>
      <w:r>
        <w:rPr>
          <w:rFonts w:ascii="Times New Roman"/>
          <w:b w:val="false"/>
          <w:i w:val="false"/>
          <w:color w:val="000000"/>
          <w:sz w:val="28"/>
        </w:rPr>
        <w:t>
      Руководитель организации образования _______________________________________</w:t>
      </w:r>
    </w:p>
    <w:bookmarkEnd w:id="39"/>
    <w:p>
      <w:pPr>
        <w:spacing w:after="0"/>
        <w:ind w:left="0"/>
        <w:jc w:val="both"/>
      </w:pPr>
      <w:r>
        <w:rPr>
          <w:rFonts w:ascii="Times New Roman"/>
          <w:b w:val="false"/>
          <w:i w:val="false"/>
          <w:color w:val="000000"/>
          <w:sz w:val="28"/>
        </w:rPr>
        <w:t>(Фамилия, имя, отчество (при его наличии) (подпись)</w:t>
      </w:r>
    </w:p>
    <w:bookmarkStart w:name="z213" w:id="40"/>
    <w:p>
      <w:pPr>
        <w:spacing w:after="0"/>
        <w:ind w:left="0"/>
        <w:jc w:val="both"/>
      </w:pPr>
      <w:r>
        <w:rPr>
          <w:rFonts w:ascii="Times New Roman"/>
          <w:b w:val="false"/>
          <w:i w:val="false"/>
          <w:color w:val="000000"/>
          <w:sz w:val="28"/>
        </w:rPr>
        <w:t>
      Примечание: * при получении лицензии или переоформлении лицензии в связи с реорганизацией ОВПО, соответствие квалификационным требованиям по площади учебных помещений определяется исходя из норм, установленных Санитарными правилами, с учетом сменности учебных занятий.</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организаций, предоставляющих</w:t>
            </w:r>
            <w:r>
              <w:br/>
            </w:r>
            <w:r>
              <w:rPr>
                <w:rFonts w:ascii="Times New Roman"/>
                <w:b w:val="false"/>
                <w:i w:val="false"/>
                <w:color w:val="000000"/>
                <w:sz w:val="20"/>
              </w:rPr>
              <w:t>высшее и (или) послевузовское</w:t>
            </w:r>
            <w:r>
              <w:br/>
            </w:r>
            <w:r>
              <w:rPr>
                <w:rFonts w:ascii="Times New Roman"/>
                <w:b w:val="false"/>
                <w:i w:val="false"/>
                <w:color w:val="000000"/>
                <w:sz w:val="20"/>
              </w:rPr>
              <w:t>образование,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 w:id="41"/>
    <w:p>
      <w:pPr>
        <w:spacing w:after="0"/>
        <w:ind w:left="0"/>
        <w:jc w:val="left"/>
      </w:pPr>
      <w:r>
        <w:rPr>
          <w:rFonts w:ascii="Times New Roman"/>
          <w:b/>
          <w:i w:val="false"/>
          <w:color w:val="000000"/>
        </w:rPr>
        <w:t xml:space="preserve"> Сведения об укомплектованности преподавательскими кадрами</w:t>
      </w:r>
      <w:r>
        <w:br/>
      </w:r>
      <w:r>
        <w:rPr>
          <w:rFonts w:ascii="Times New Roman"/>
          <w:b/>
          <w:i w:val="false"/>
          <w:color w:val="000000"/>
        </w:rPr>
        <w:t>образовательных программ по направлению подготовки кадров</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организации образования) (по состоянию на ___________)</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4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образовании, специальность, квалификация по диплому, место обучения и год окончания (наименование организации, период обучения) период стажировки (сертификат специалиста)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 должность, стаж)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практической работе по профилю преподаваемых дисциплин, стаж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судимости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медицинского осмотра (наличие личной медицинской книжки)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"магистр" (специальность, год присуждения, 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(академической) степени "кандидат наук", или "доктор наук", или "доктор философии (PhD)", или "доктор по профилю", специальность, год присуждения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44"/>
    <w:p>
      <w:pPr>
        <w:spacing w:after="0"/>
        <w:ind w:left="0"/>
        <w:jc w:val="both"/>
      </w:pPr>
      <w:r>
        <w:rPr>
          <w:rFonts w:ascii="Times New Roman"/>
          <w:b w:val="false"/>
          <w:i w:val="false"/>
          <w:color w:val="000000"/>
          <w:sz w:val="28"/>
        </w:rPr>
        <w:t>
      продолжение таблицы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45"/>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об ученом звании "ассоциированный профессор (доцент)" или "профессор", специальность, год присвоения</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воинском (специальном) звании не ниже подполковника, классного чина не ниже советника юстиции или судьи либо судьи в отставке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почетных званиях и государственных наградах Республики Казахстан, о спортивном звании "Заслуженный тренер" или о высшей и первой врачебной категории, год присвоения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навыков преподавания по инклюзивному образованию (курсы (не менее 72 часов), стажировки</w:t>
            </w:r>
          </w:p>
          <w:p>
            <w:pPr>
              <w:spacing w:after="20"/>
              <w:ind w:left="20"/>
              <w:jc w:val="both"/>
            </w:pPr>
            <w:r>
              <w:rPr>
                <w:rFonts w:ascii="Times New Roman"/>
                <w:b w:val="false"/>
                <w:i w:val="false"/>
                <w:color w:val="000000"/>
                <w:sz w:val="20"/>
              </w:rPr>
              <w:t>(№ и дата сертификата)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удостоверении о признании документа об образовании, выданного зарубежной организацией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Преподаваемая дисциплина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4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2" w:id="47"/>
      <w:r>
        <w:rPr>
          <w:rFonts w:ascii="Times New Roman"/>
          <w:b w:val="false"/>
          <w:i w:val="false"/>
          <w:color w:val="000000"/>
          <w:sz w:val="28"/>
        </w:rPr>
        <w:t>
      Руководитель организации образования _____________________________________</w:t>
      </w:r>
    </w:p>
    <w:bookmarkEnd w:id="47"/>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 не распространяется на ОВПО, реализующих подготовку кадров</w:t>
      </w:r>
    </w:p>
    <w:p>
      <w:pPr>
        <w:spacing w:after="0"/>
        <w:ind w:left="0"/>
        <w:jc w:val="both"/>
      </w:pPr>
      <w:r>
        <w:rPr>
          <w:rFonts w:ascii="Times New Roman"/>
          <w:b w:val="false"/>
          <w:i w:val="false"/>
          <w:color w:val="000000"/>
          <w:sz w:val="28"/>
        </w:rPr>
        <w:t>в области "Национальная безопасность и военное дело".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организаций, предоставляющих</w:t>
            </w:r>
            <w:r>
              <w:br/>
            </w:r>
            <w:r>
              <w:rPr>
                <w:rFonts w:ascii="Times New Roman"/>
                <w:b w:val="false"/>
                <w:i w:val="false"/>
                <w:color w:val="000000"/>
                <w:sz w:val="20"/>
              </w:rPr>
              <w:t>высшее и (или) послевузовское</w:t>
            </w:r>
            <w:r>
              <w:br/>
            </w:r>
            <w:r>
              <w:rPr>
                <w:rFonts w:ascii="Times New Roman"/>
                <w:b w:val="false"/>
                <w:i w:val="false"/>
                <w:color w:val="000000"/>
                <w:sz w:val="20"/>
              </w:rPr>
              <w:t>образование,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5" w:id="48"/>
    <w:p>
      <w:pPr>
        <w:spacing w:after="0"/>
        <w:ind w:left="0"/>
        <w:jc w:val="left"/>
      </w:pPr>
      <w:r>
        <w:rPr>
          <w:rFonts w:ascii="Times New Roman"/>
          <w:b/>
          <w:i w:val="false"/>
          <w:color w:val="000000"/>
        </w:rPr>
        <w:t xml:space="preserve"> Сведения о материально-техническом обеспечении образовательного процесса,</w:t>
      </w:r>
      <w:r>
        <w:br/>
      </w:r>
      <w:r>
        <w:rPr>
          <w:rFonts w:ascii="Times New Roman"/>
          <w:b/>
          <w:i w:val="false"/>
          <w:color w:val="000000"/>
        </w:rPr>
        <w:t>в том числе о наличии компьютеров, лабораторного оборудования, технических</w:t>
      </w:r>
      <w:r>
        <w:br/>
      </w:r>
      <w:r>
        <w:rPr>
          <w:rFonts w:ascii="Times New Roman"/>
          <w:b/>
          <w:i w:val="false"/>
          <w:color w:val="000000"/>
        </w:rPr>
        <w:t>средств обучения, программных обеспечении и информационных систем</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49"/>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 зданий (учебных корпусов) с указанием общей и полезной площади (квадратный метр)</w:t>
            </w:r>
          </w:p>
          <w:bookmarkEnd w:id="4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Аудитории, предметные кабинеты, оснащенные техническими средствами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Учебно-производственные помещения, участки, учебные хозяйства, оснащенные средствами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лабораторного оборудования с указанием вида и наименования, в том числе виртуальные лаборатории, дополненная реальность, интерактивные тренажеры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технических средств обучения, с указанием вида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инвентаря и оборудования актового зала, спортивного зала, библиотеки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классы, компьютеры, специализированное лицензионное программное обеспечение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"Симуляционные кабинеты" (центры)*</w:t>
            </w:r>
          </w:p>
          <w:p>
            <w:pPr>
              <w:spacing w:after="20"/>
              <w:ind w:left="20"/>
              <w:jc w:val="both"/>
            </w:pPr>
            <w:r>
              <w:rPr>
                <w:rFonts w:ascii="Times New Roman"/>
                <w:b w:val="false"/>
                <w:i w:val="false"/>
                <w:color w:val="000000"/>
                <w:sz w:val="20"/>
              </w:rPr>
              <w:t>Специализированные программные комплексы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управления образованием с актуальными базами данных, сведения об интеграции системы управления ОВПО с ЕПВО, доменное имя третьего уровня в зоне edu.kz.</w:t>
            </w:r>
          </w:p>
          <w:p>
            <w:pPr>
              <w:spacing w:after="20"/>
              <w:ind w:left="20"/>
              <w:jc w:val="both"/>
            </w:pPr>
            <w:r>
              <w:rPr>
                <w:rFonts w:ascii="Times New Roman"/>
                <w:b w:val="false"/>
                <w:i w:val="false"/>
                <w:color w:val="000000"/>
                <w:sz w:val="20"/>
              </w:rPr>
              <w:t>Сведения о скорости интернета</w:t>
            </w:r>
          </w:p>
          <w:p>
            <w:pPr>
              <w:spacing w:after="20"/>
              <w:ind w:left="20"/>
              <w:jc w:val="both"/>
            </w:pPr>
            <w:r>
              <w:rPr>
                <w:rFonts w:ascii="Times New Roman"/>
                <w:b w:val="false"/>
                <w:i w:val="false"/>
                <w:color w:val="000000"/>
                <w:sz w:val="20"/>
              </w:rPr>
              <w:t>Ссылка на тестовый доступ функционирующей электронной базе данных (архив) выданных документов об образовании, дипломных работ (проектов), магистерских диссертаций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оснащения по онлайн-обучению Сведения по онлайн обучению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301" w:id="51"/>
      <w:r>
        <w:rPr>
          <w:rFonts w:ascii="Times New Roman"/>
          <w:b w:val="false"/>
          <w:i w:val="false"/>
          <w:color w:val="000000"/>
          <w:sz w:val="28"/>
        </w:rPr>
        <w:t>
      Руководитель организации образования _______________________________________</w:t>
      </w:r>
    </w:p>
    <w:bookmarkEnd w:id="51"/>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02" w:id="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bookmarkEnd w:id="5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направления подготовки кадров "Здравоохранение"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направления подготовки кадров "Архитектура и строительство"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организаций, предоставляющих</w:t>
            </w:r>
            <w:r>
              <w:br/>
            </w:r>
            <w:r>
              <w:rPr>
                <w:rFonts w:ascii="Times New Roman"/>
                <w:b w:val="false"/>
                <w:i w:val="false"/>
                <w:color w:val="000000"/>
                <w:sz w:val="20"/>
              </w:rPr>
              <w:t>высшее и (или) послевузовское</w:t>
            </w:r>
            <w:r>
              <w:br/>
            </w:r>
            <w:r>
              <w:rPr>
                <w:rFonts w:ascii="Times New Roman"/>
                <w:b w:val="false"/>
                <w:i w:val="false"/>
                <w:color w:val="000000"/>
                <w:sz w:val="20"/>
              </w:rPr>
              <w:t>образование,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0" w:id="53"/>
    <w:p>
      <w:pPr>
        <w:spacing w:after="0"/>
        <w:ind w:left="0"/>
        <w:jc w:val="left"/>
      </w:pPr>
      <w:r>
        <w:rPr>
          <w:rFonts w:ascii="Times New Roman"/>
          <w:b/>
          <w:i w:val="false"/>
          <w:color w:val="000000"/>
        </w:rPr>
        <w:t xml:space="preserve"> Сведения о соответствии минимальных затрат</w:t>
      </w:r>
      <w:r>
        <w:br/>
      </w:r>
      <w:r>
        <w:rPr>
          <w:rFonts w:ascii="Times New Roman"/>
          <w:b/>
          <w:i w:val="false"/>
          <w:color w:val="000000"/>
        </w:rPr>
        <w:t>на одного обучающего на соответствующий учебный год*</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5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 (четыре)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8 (восемь)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6" w:id="56"/>
      <w:r>
        <w:rPr>
          <w:rFonts w:ascii="Times New Roman"/>
          <w:b w:val="false"/>
          <w:i w:val="false"/>
          <w:color w:val="000000"/>
          <w:sz w:val="28"/>
        </w:rPr>
        <w:t>
      Руководитель организации образования _______________________________________</w:t>
      </w:r>
    </w:p>
    <w:bookmarkEnd w:id="56"/>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bookmarkStart w:name="z327" w:id="57"/>
      <w:r>
        <w:rPr>
          <w:rFonts w:ascii="Times New Roman"/>
          <w:b w:val="false"/>
          <w:i w:val="false"/>
          <w:color w:val="000000"/>
          <w:sz w:val="28"/>
        </w:rPr>
        <w:t>
      Примечание *при получении лицензии по направлениям подготовки кадров</w:t>
      </w:r>
    </w:p>
    <w:bookmarkEnd w:id="57"/>
    <w:p>
      <w:pPr>
        <w:spacing w:after="0"/>
        <w:ind w:left="0"/>
        <w:jc w:val="both"/>
      </w:pPr>
      <w:r>
        <w:rPr>
          <w:rFonts w:ascii="Times New Roman"/>
          <w:b w:val="false"/>
          <w:i w:val="false"/>
          <w:color w:val="000000"/>
          <w:sz w:val="28"/>
        </w:rPr>
        <w:t>магистратуры необходимо указывать сумму затрат отдельно</w:t>
      </w:r>
    </w:p>
    <w:p>
      <w:pPr>
        <w:spacing w:after="0"/>
        <w:ind w:left="0"/>
        <w:jc w:val="both"/>
      </w:pPr>
      <w:r>
        <w:rPr>
          <w:rFonts w:ascii="Times New Roman"/>
          <w:b w:val="false"/>
          <w:i w:val="false"/>
          <w:color w:val="000000"/>
          <w:sz w:val="28"/>
        </w:rPr>
        <w:t>для научно-педагогической магистратуры, отдельно для профильной магистратуры.</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организаций, предоставляющих</w:t>
            </w:r>
            <w:r>
              <w:br/>
            </w:r>
            <w:r>
              <w:rPr>
                <w:rFonts w:ascii="Times New Roman"/>
                <w:b w:val="false"/>
                <w:i w:val="false"/>
                <w:color w:val="000000"/>
                <w:sz w:val="20"/>
              </w:rPr>
              <w:t>высшее и (или) послевузовское</w:t>
            </w:r>
            <w:r>
              <w:br/>
            </w:r>
            <w:r>
              <w:rPr>
                <w:rFonts w:ascii="Times New Roman"/>
                <w:b w:val="false"/>
                <w:i w:val="false"/>
                <w:color w:val="000000"/>
                <w:sz w:val="20"/>
              </w:rPr>
              <w:t>образование,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0" w:id="58"/>
    <w:p>
      <w:pPr>
        <w:spacing w:after="0"/>
        <w:ind w:left="0"/>
        <w:jc w:val="left"/>
      </w:pPr>
      <w:r>
        <w:rPr>
          <w:rFonts w:ascii="Times New Roman"/>
          <w:b/>
          <w:i w:val="false"/>
          <w:color w:val="000000"/>
        </w:rPr>
        <w:t xml:space="preserve"> Сведения о повышении квалификации преподавателей в соответствии с профилем</w:t>
      </w:r>
      <w:r>
        <w:br/>
      </w:r>
      <w:r>
        <w:rPr>
          <w:rFonts w:ascii="Times New Roman"/>
          <w:b/>
          <w:i w:val="false"/>
          <w:color w:val="000000"/>
        </w:rPr>
        <w:t>преподаваемых дисциплин, а также в области менеджмента</w:t>
      </w:r>
      <w:r>
        <w:br/>
      </w:r>
      <w:r>
        <w:rPr>
          <w:rFonts w:ascii="Times New Roman"/>
          <w:b/>
          <w:i w:val="false"/>
          <w:color w:val="000000"/>
        </w:rPr>
        <w:t>для руководителей организаций образования</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5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период прохождения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которой проходило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часов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60"/>
          <w:p>
            <w:pPr>
              <w:spacing w:after="20"/>
              <w:ind w:left="20"/>
              <w:jc w:val="both"/>
            </w:pPr>
            <w:r>
              <w:rPr>
                <w:rFonts w:ascii="Times New Roman"/>
                <w:b w:val="false"/>
                <w:i w:val="false"/>
                <w:color w:val="000000"/>
                <w:sz w:val="20"/>
              </w:rPr>
              <w:t xml:space="preserve">
Сведения </w:t>
            </w:r>
          </w:p>
          <w:bookmarkEnd w:id="60"/>
          <w:p>
            <w:pPr>
              <w:spacing w:after="20"/>
              <w:ind w:left="20"/>
              <w:jc w:val="both"/>
            </w:pPr>
            <w:r>
              <w:rPr>
                <w:rFonts w:ascii="Times New Roman"/>
                <w:b w:val="false"/>
                <w:i w:val="false"/>
                <w:color w:val="000000"/>
                <w:sz w:val="20"/>
              </w:rPr>
              <w:t>
о документах, подтверждающих прохождение обучения (сертификат, отчет)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6" w:id="62"/>
      <w:r>
        <w:rPr>
          <w:rFonts w:ascii="Times New Roman"/>
          <w:b w:val="false"/>
          <w:i w:val="false"/>
          <w:color w:val="000000"/>
          <w:sz w:val="28"/>
        </w:rPr>
        <w:t>
      Руководитель организации образования ______________________________</w:t>
      </w:r>
    </w:p>
    <w:bookmarkEnd w:id="62"/>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организаций, предоставляющих</w:t>
            </w:r>
            <w:r>
              <w:br/>
            </w:r>
            <w:r>
              <w:rPr>
                <w:rFonts w:ascii="Times New Roman"/>
                <w:b w:val="false"/>
                <w:i w:val="false"/>
                <w:color w:val="000000"/>
                <w:sz w:val="20"/>
              </w:rPr>
              <w:t>высшее и (или) послевузовское</w:t>
            </w:r>
            <w:r>
              <w:br/>
            </w:r>
            <w:r>
              <w:rPr>
                <w:rFonts w:ascii="Times New Roman"/>
                <w:b w:val="false"/>
                <w:i w:val="false"/>
                <w:color w:val="000000"/>
                <w:sz w:val="20"/>
              </w:rPr>
              <w:t>образование,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9" w:id="63"/>
    <w:p>
      <w:pPr>
        <w:spacing w:after="0"/>
        <w:ind w:left="0"/>
        <w:jc w:val="left"/>
      </w:pPr>
      <w:r>
        <w:rPr>
          <w:rFonts w:ascii="Times New Roman"/>
          <w:b/>
          <w:i w:val="false"/>
          <w:color w:val="000000"/>
        </w:rPr>
        <w:t xml:space="preserve"> Сведения о наличии специализированной научно-технической/</w:t>
      </w:r>
      <w:r>
        <w:br/>
      </w:r>
      <w:r>
        <w:rPr>
          <w:rFonts w:ascii="Times New Roman"/>
          <w:b/>
          <w:i w:val="false"/>
          <w:color w:val="000000"/>
        </w:rPr>
        <w:t>научно-методической/клинической/экспериментальной базы,</w:t>
      </w:r>
      <w:r>
        <w:br/>
      </w:r>
      <w:r>
        <w:rPr>
          <w:rFonts w:ascii="Times New Roman"/>
          <w:b/>
          <w:i w:val="false"/>
          <w:color w:val="000000"/>
        </w:rPr>
        <w:t>творческих мастерских, концертных, выставочных залов*</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6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специализированной научной лаборатории, научно-исследовательского института, научно-практических баз в области здравоохранения (клинические базы, клиники организации образования в области здравоохранения, университетские больницы, базы резидентуры) научного центра, технопарка, бизнес-инкубатора, творческих мастерских, концертных, выставочных залов (выбрать нужное)</w:t>
            </w:r>
          </w:p>
          <w:bookmarkEnd w:id="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правах пользования (собственное, на договорной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целевом назначении специализированной базы, об оснащенности, о направлениях деятельности базы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5" w:id="66"/>
      <w:r>
        <w:rPr>
          <w:rFonts w:ascii="Times New Roman"/>
          <w:b w:val="false"/>
          <w:i w:val="false"/>
          <w:color w:val="000000"/>
          <w:sz w:val="28"/>
        </w:rPr>
        <w:t>
      Руководитель организации образования _______________________________________</w:t>
      </w:r>
    </w:p>
    <w:bookmarkEnd w:id="66"/>
    <w:p>
      <w:pPr>
        <w:spacing w:after="0"/>
        <w:ind w:left="0"/>
        <w:jc w:val="both"/>
      </w:pPr>
      <w:r>
        <w:rPr>
          <w:rFonts w:ascii="Times New Roman"/>
          <w:b w:val="false"/>
          <w:i w:val="false"/>
          <w:color w:val="000000"/>
          <w:sz w:val="28"/>
        </w:rPr>
        <w:t>(Фамилия, имя, отчество (при его наличии) (подпись)</w:t>
      </w:r>
    </w:p>
    <w:bookmarkStart w:name="z376" w:id="67"/>
    <w:p>
      <w:pPr>
        <w:spacing w:after="0"/>
        <w:ind w:left="0"/>
        <w:jc w:val="both"/>
      </w:pPr>
      <w:r>
        <w:rPr>
          <w:rFonts w:ascii="Times New Roman"/>
          <w:b w:val="false"/>
          <w:i w:val="false"/>
          <w:color w:val="000000"/>
          <w:sz w:val="28"/>
        </w:rPr>
        <w:t>
      *Примечание: информация представляется в разрезе направлений подготовки кадров.</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организаций, предоставляющих</w:t>
            </w:r>
            <w:r>
              <w:br/>
            </w:r>
            <w:r>
              <w:rPr>
                <w:rFonts w:ascii="Times New Roman"/>
                <w:b w:val="false"/>
                <w:i w:val="false"/>
                <w:color w:val="000000"/>
                <w:sz w:val="20"/>
              </w:rPr>
              <w:t>высшее и (или) послевузовское</w:t>
            </w:r>
            <w:r>
              <w:br/>
            </w:r>
            <w:r>
              <w:rPr>
                <w:rFonts w:ascii="Times New Roman"/>
                <w:b w:val="false"/>
                <w:i w:val="false"/>
                <w:color w:val="000000"/>
                <w:sz w:val="20"/>
              </w:rPr>
              <w:t>образование,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9" w:id="68"/>
    <w:p>
      <w:pPr>
        <w:spacing w:after="0"/>
        <w:ind w:left="0"/>
        <w:jc w:val="left"/>
      </w:pPr>
      <w:r>
        <w:rPr>
          <w:rFonts w:ascii="Times New Roman"/>
          <w:b/>
          <w:i w:val="false"/>
          <w:color w:val="000000"/>
        </w:rPr>
        <w:t xml:space="preserve"> Сведения об осуществляющих научное руководство научных руководителях</w:t>
      </w:r>
      <w:r>
        <w:br/>
      </w:r>
      <w:r>
        <w:rPr>
          <w:rFonts w:ascii="Times New Roman"/>
          <w:b/>
          <w:i w:val="false"/>
          <w:color w:val="000000"/>
        </w:rPr>
        <w:t>по направлению подготовки кадров с указанием стажа работы, научных публикаций</w:t>
      </w:r>
      <w:r>
        <w:br/>
      </w:r>
      <w:r>
        <w:rPr>
          <w:rFonts w:ascii="Times New Roman"/>
          <w:b/>
          <w:i w:val="false"/>
          <w:color w:val="000000"/>
        </w:rPr>
        <w:t>и подготовленного учебника или учебного пособия</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6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9"/>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(квалификация по диплому, год окончания)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стаже работы (научно-педагогической, клинической), а также об опыте практической работы по профилю направления подготовки кадров, стаж</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ученой/академической степени /степени "кандидат наук" или "доктор наук" или "доктор философии (PhD)" или "доктор по профилю", сведения об окончании резидентуры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научных публикациях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учебника либо учебного пособия*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Перечне научных изданий, рекомендуемых уполномоченным органом в области науки и высшего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международных рецензируемых научных журналах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трудах международных конференций по профилю направления подготовки кадров*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8" w:id="71"/>
      <w:r>
        <w:rPr>
          <w:rFonts w:ascii="Times New Roman"/>
          <w:b w:val="false"/>
          <w:i w:val="false"/>
          <w:color w:val="000000"/>
          <w:sz w:val="28"/>
        </w:rPr>
        <w:t>
      Руководитель организации образования _______________________________________</w:t>
      </w:r>
    </w:p>
    <w:bookmarkEnd w:id="71"/>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bookmarkStart w:name="z419" w:id="72"/>
      <w:r>
        <w:rPr>
          <w:rFonts w:ascii="Times New Roman"/>
          <w:b w:val="false"/>
          <w:i w:val="false"/>
          <w:color w:val="000000"/>
          <w:sz w:val="28"/>
        </w:rPr>
        <w:t>
      Примечание:</w:t>
      </w:r>
    </w:p>
    <w:bookmarkEnd w:id="72"/>
    <w:p>
      <w:pPr>
        <w:spacing w:after="0"/>
        <w:ind w:left="0"/>
        <w:jc w:val="both"/>
      </w:pPr>
      <w:r>
        <w:rPr>
          <w:rFonts w:ascii="Times New Roman"/>
          <w:b w:val="false"/>
          <w:i w:val="false"/>
          <w:color w:val="000000"/>
          <w:sz w:val="28"/>
        </w:rPr>
        <w:t>Заполнение сведений по столбцам 6, 7, 8, 9 не требуется для уровня высшего образования (бакалавриат)</w:t>
      </w:r>
    </w:p>
    <w:p>
      <w:pPr>
        <w:spacing w:after="0"/>
        <w:ind w:left="0"/>
        <w:jc w:val="both"/>
      </w:pPr>
      <w:r>
        <w:rPr>
          <w:rFonts w:ascii="Times New Roman"/>
          <w:b w:val="false"/>
          <w:i w:val="false"/>
          <w:color w:val="000000"/>
          <w:sz w:val="28"/>
        </w:rPr>
        <w:t>*для ОВПО, реализующих подготовку кадров в области "Национальная безопасность и военное дело"</w:t>
      </w:r>
    </w:p>
    <w:p>
      <w:pPr>
        <w:spacing w:after="0"/>
        <w:ind w:left="0"/>
        <w:jc w:val="both"/>
      </w:pPr>
      <w:r>
        <w:rPr>
          <w:rFonts w:ascii="Times New Roman"/>
          <w:b w:val="false"/>
          <w:i w:val="false"/>
          <w:color w:val="000000"/>
          <w:sz w:val="28"/>
        </w:rPr>
        <w:t>**при получении лицензии филиалами зарубежных организаций образования, сведения о научных публикациях предоставляются только по международным рецензируемым научным журналам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организаций, предоставляющих</w:t>
            </w:r>
            <w:r>
              <w:br/>
            </w:r>
            <w:r>
              <w:rPr>
                <w:rFonts w:ascii="Times New Roman"/>
                <w:b w:val="false"/>
                <w:i w:val="false"/>
                <w:color w:val="000000"/>
                <w:sz w:val="20"/>
              </w:rPr>
              <w:t>высшее и (или) послевузовское</w:t>
            </w:r>
            <w:r>
              <w:br/>
            </w:r>
            <w:r>
              <w:rPr>
                <w:rFonts w:ascii="Times New Roman"/>
                <w:b w:val="false"/>
                <w:i w:val="false"/>
                <w:color w:val="000000"/>
                <w:sz w:val="20"/>
              </w:rPr>
              <w:t>образование,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2" w:id="73"/>
    <w:p>
      <w:pPr>
        <w:spacing w:after="0"/>
        <w:ind w:left="0"/>
        <w:jc w:val="left"/>
      </w:pPr>
      <w:r>
        <w:rPr>
          <w:rFonts w:ascii="Times New Roman"/>
          <w:b/>
          <w:i w:val="false"/>
          <w:color w:val="000000"/>
        </w:rPr>
        <w:t xml:space="preserve"> Сведения об укомплектованности наставниками</w:t>
      </w:r>
      <w:r>
        <w:br/>
      </w:r>
      <w:r>
        <w:rPr>
          <w:rFonts w:ascii="Times New Roman"/>
          <w:b/>
          <w:i w:val="false"/>
          <w:color w:val="000000"/>
        </w:rPr>
        <w:t>(для направления подготовки кадров "Здравоохранение")</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организации образования) (по состоянию на ___________)</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7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образовании и специальности послевузовского образования, квалификация по диплому, организация образования, год окончания, сертификат специалиста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 должность, стаж)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практической работе по профилю, стаж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в качестве наставника (организация дополнительного образования, наименование повышения квалификации, продолжительность в часах/кредитах, год прохождения ПК)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0" w:id="76"/>
      <w:r>
        <w:rPr>
          <w:rFonts w:ascii="Times New Roman"/>
          <w:b w:val="false"/>
          <w:i w:val="false"/>
          <w:color w:val="000000"/>
          <w:sz w:val="28"/>
        </w:rPr>
        <w:t>
      Руководитель организации образования _________________________________</w:t>
      </w:r>
    </w:p>
    <w:bookmarkEnd w:id="76"/>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января 2024 года № 4</w:t>
            </w:r>
          </w:p>
        </w:tc>
      </w:tr>
    </w:tbl>
    <w:bookmarkStart w:name="z87" w:id="77"/>
    <w:p>
      <w:pPr>
        <w:spacing w:after="0"/>
        <w:ind w:left="0"/>
        <w:jc w:val="left"/>
      </w:pPr>
      <w:r>
        <w:rPr>
          <w:rFonts w:ascii="Times New Roman"/>
          <w:b/>
          <w:i w:val="false"/>
          <w:color w:val="000000"/>
        </w:rPr>
        <w:t xml:space="preserve"> Перечень утративших силу некоторых приказов</w:t>
      </w:r>
    </w:p>
    <w:bookmarkEnd w:id="77"/>
    <w:bookmarkStart w:name="z88" w:id="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11716).</w:t>
      </w:r>
    </w:p>
    <w:bookmarkEnd w:id="78"/>
    <w:bookmarkStart w:name="z89" w:id="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11 марта 2016 года № 194 "О внесении изменений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13733).</w:t>
      </w:r>
    </w:p>
    <w:bookmarkEnd w:id="79"/>
    <w:bookmarkStart w:name="z90" w:id="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20 сентября 2016 года № 568 "О внесении изменений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14453).</w:t>
      </w:r>
    </w:p>
    <w:bookmarkEnd w:id="80"/>
    <w:bookmarkStart w:name="z91" w:id="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28 декабря 2017 года № 657 "О внесении изменений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16737).</w:t>
      </w:r>
    </w:p>
    <w:bookmarkEnd w:id="81"/>
    <w:bookmarkStart w:name="z92" w:id="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16 ноября 2018 года № 634 "О внесении изменений и дополнений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17764).</w:t>
      </w:r>
    </w:p>
    <w:bookmarkEnd w:id="82"/>
    <w:bookmarkStart w:name="z93" w:id="8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5 июня 2020 года № 231 "О внесении изменения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20827).</w:t>
      </w:r>
    </w:p>
    <w:bookmarkEnd w:id="83"/>
    <w:bookmarkStart w:name="z94" w:id="8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14 июля 2021 года № 339 "О внесении изменения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23542).</w:t>
      </w:r>
    </w:p>
    <w:bookmarkEnd w:id="84"/>
    <w:bookmarkStart w:name="z95" w:id="8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науки и высшего образования Республики Казахстан от 24 ноября 2022 года № 152 "О внесении изменений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30720).</w:t>
      </w:r>
    </w:p>
    <w:bookmarkEnd w:id="85"/>
    <w:bookmarkStart w:name="z96" w:id="8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науки и высшего образования Республики Казахстан от 20 января 2023 года № 22 "О внесении изменения в приказ исполняющего обязанности Министра науки и высшего образования Республики Казахстан от 24 ноября 2022 года №152 "О внесении изменений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31751).</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