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3378" w14:textId="0433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Таскалинского района</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31 октября 2023 года № 12-1. Зарегистрирован в Департаменте юстиции Западно-Казахстанской области 2 ноября 2023 года № 7280-07.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Таскалинский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Таскалинского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Таскалинского районного маслихата от 31 октября 2023 года № 12-1</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Таскалинского района</w:t>
      </w:r>
    </w:p>
    <w:bookmarkEnd w:id="3"/>
    <w:p>
      <w:pPr>
        <w:spacing w:after="0"/>
        <w:ind w:left="0"/>
        <w:jc w:val="both"/>
      </w:pPr>
      <w:r>
        <w:rPr>
          <w:rFonts w:ascii="Times New Roman"/>
          <w:b w:val="false"/>
          <w:i w:val="false"/>
          <w:color w:val="ff0000"/>
          <w:sz w:val="28"/>
        </w:rPr>
        <w:t xml:space="preserve">
      Сноска. Правила - в редакции решения Таскалинского районного маслихата Западно-Казахстанской области от 29.04.2026 </w:t>
      </w:r>
      <w:r>
        <w:rPr>
          <w:rFonts w:ascii="Times New Roman"/>
          <w:b w:val="false"/>
          <w:i w:val="false"/>
          <w:color w:val="ff0000"/>
          <w:sz w:val="28"/>
        </w:rPr>
        <w:t>№ 45-1</w:t>
      </w:r>
      <w:r>
        <w:rPr>
          <w:rFonts w:ascii="Times New Roman"/>
          <w:b w:val="false"/>
          <w:i w:val="false"/>
          <w:color w:val="ff0000"/>
          <w:sz w:val="28"/>
        </w:rPr>
        <w:t xml:space="preserve"> (вводится в действие со дня его первого официального опубликования).</w:t>
      </w:r>
    </w:p>
    <w:bookmarkStart w:name="z92"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Таскалинского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Таскалинского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"Таскалинский районный отдел занятости и социальных программ";</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3" w:id="9"/>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4" w:id="1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0"/>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указанных в статьях 4-6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без учета доходов, ежемесячно;</w:t>
      </w:r>
    </w:p>
    <w:p>
      <w:pPr>
        <w:spacing w:after="0"/>
        <w:ind w:left="0"/>
        <w:jc w:val="both"/>
      </w:pPr>
      <w:r>
        <w:rPr>
          <w:rFonts w:ascii="Times New Roman"/>
          <w:b w:val="false"/>
          <w:i w:val="false"/>
          <w:color w:val="000000"/>
          <w:sz w:val="28"/>
        </w:rPr>
        <w:t>
      3) лицам, больным злокачественными новообразованиями клинических групп 2 и 4 стадии, получающим амбулаторном/стационарное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Таскалинского района на текущий финансовый год.</w:t>
      </w:r>
    </w:p>
    <w:bookmarkEnd w:id="1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1" w:id="17"/>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
    <w:bookmarkStart w:name="z22" w:id="1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