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41ca" w14:textId="9234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22 января 2021 года № 2-2 "Об 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5 июня 2023 года № 7-3. Зарегистрирован в Департаменте юстиции Западно-Казахстанской области 8 июня 2023 года № 7187-07. Утратило силу решением Жангалинского районного маслихата Западно-Казахстанской области от 31 августа 2023 года № 9-8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31.08.2023 </w:t>
      </w:r>
      <w:r>
        <w:rPr>
          <w:rFonts w:ascii="Times New Roman"/>
          <w:b w:val="false"/>
          <w:i w:val="false"/>
          <w:color w:val="ff0000"/>
          <w:sz w:val="28"/>
        </w:rPr>
        <w:t>№ 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района" от 22 января 2021 года № 2-2 (зарегистрированное в Реестре государственной регистрации нормативных правовых актов № 6817)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Жангалинский районный маслихат РЕШИЛ:";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Жангалинского района,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ветеранам Великой Отечественной войны - единовременно в размере 1 500 000 (один миллион пятьсот тысяч) тенге ко Дню Победы - 9 мая и ежемесячно в размере 5(пять) месячных расчетных показателей;".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