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cb18" w14:textId="e8fc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Бокейординского района</w:t>
      </w:r>
    </w:p>
    <w:p>
      <w:pPr>
        <w:spacing w:after="0"/>
        <w:ind w:left="0"/>
        <w:jc w:val="both"/>
      </w:pPr>
      <w:r>
        <w:rPr>
          <w:rFonts w:ascii="Times New Roman"/>
          <w:b w:val="false"/>
          <w:i w:val="false"/>
          <w:color w:val="000000"/>
          <w:sz w:val="28"/>
        </w:rPr>
        <w:t>Решение Бокейординского районного маслихата Западно-Казахстанской области от 23 октября 2023 года № 8-1. Зарегистрирован Департаменте юстиции Западно-Казахстанской области 26 октября 2023 года № 7276-07.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Бокейординский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Бокейординского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Бокейординского районного </w:t>
            </w:r>
            <w:r>
              <w:br/>
            </w:r>
            <w:r>
              <w:rPr>
                <w:rFonts w:ascii="Times New Roman"/>
                <w:b w:val="false"/>
                <w:i w:val="false"/>
                <w:color w:val="000000"/>
                <w:sz w:val="20"/>
              </w:rPr>
              <w:t xml:space="preserve">маслихата от 23 октября 2023 </w:t>
            </w:r>
            <w:r>
              <w:br/>
            </w:r>
            <w:r>
              <w:rPr>
                <w:rFonts w:ascii="Times New Roman"/>
                <w:b w:val="false"/>
                <w:i w:val="false"/>
                <w:color w:val="000000"/>
                <w:sz w:val="20"/>
              </w:rPr>
              <w:t>года № 8-1</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Бокейординского района</w:t>
      </w:r>
    </w:p>
    <w:bookmarkEnd w:id="3"/>
    <w:p>
      <w:pPr>
        <w:spacing w:after="0"/>
        <w:ind w:left="0"/>
        <w:jc w:val="both"/>
      </w:pPr>
      <w:r>
        <w:rPr>
          <w:rFonts w:ascii="Times New Roman"/>
          <w:b w:val="false"/>
          <w:i w:val="false"/>
          <w:color w:val="ff0000"/>
          <w:sz w:val="28"/>
        </w:rPr>
        <w:t xml:space="preserve">
      Сноска. Правила - в редакции решения Бокейординского районного маслихата Западно-Казахстанской области от 17.04.2026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Бокейординского района (далее - Правила) разработаны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Бокейординского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"Бокейординский районный отдел занятости и социальных программ";</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3" w:id="9"/>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4" w:id="1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0"/>
    <w:p>
      <w:pPr>
        <w:spacing w:after="0"/>
        <w:ind w:left="0"/>
        <w:jc w:val="both"/>
      </w:pPr>
      <w:r>
        <w:rPr>
          <w:rFonts w:ascii="Times New Roman"/>
          <w:b w:val="false"/>
          <w:i w:val="false"/>
          <w:color w:val="000000"/>
          <w:sz w:val="28"/>
        </w:rPr>
        <w:t>
      Глава 2. Порядок определения перечня категорий получателей социальной помощи и установления размеров социальной помощи</w:t>
      </w:r>
    </w:p>
    <w:bookmarkStart w:name="z15" w:id="1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пятъсот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p>
      <w:pPr>
        <w:spacing w:after="0"/>
        <w:ind w:left="0"/>
        <w:jc w:val="both"/>
      </w:pPr>
      <w:r>
        <w:rPr>
          <w:rFonts w:ascii="Times New Roman"/>
          <w:b w:val="false"/>
          <w:i w:val="false"/>
          <w:color w:val="000000"/>
          <w:sz w:val="28"/>
        </w:rPr>
        <w:t>
      на территории других государств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на территории Афганистана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p>
      <w:pPr>
        <w:spacing w:after="0"/>
        <w:ind w:left="0"/>
        <w:jc w:val="both"/>
      </w:pPr>
      <w:r>
        <w:rPr>
          <w:rFonts w:ascii="Times New Roman"/>
          <w:b w:val="false"/>
          <w:i w:val="false"/>
          <w:color w:val="000000"/>
          <w:sz w:val="28"/>
        </w:rPr>
        <w:t>
      в Афганистане - единовременно в размере 120 000 (сто двадцать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160 000 (сто шестьдесят тысяч) тенге ко Дню Победы - 9 мая;</w:t>
      </w:r>
    </w:p>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Республики - 25 октября;</w:t>
      </w:r>
    </w:p>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 массовых политических репрессий" единовременно в размере 200 000 (двести тысяч) тенге ко Дню Независимости -16 декабря.</w:t>
      </w:r>
    </w:p>
    <w:bookmarkStart w:name="z16" w:id="12"/>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1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Республике, без учета доходов, ежемесячно;</w:t>
      </w:r>
    </w:p>
    <w:p>
      <w:pPr>
        <w:spacing w:after="0"/>
        <w:ind w:left="0"/>
        <w:jc w:val="both"/>
      </w:pPr>
      <w:r>
        <w:rPr>
          <w:rFonts w:ascii="Times New Roman"/>
          <w:b w:val="false"/>
          <w:i w:val="false"/>
          <w:color w:val="000000"/>
          <w:sz w:val="28"/>
        </w:rPr>
        <w:t>
      3) лицам с инвалидностью, проживающим на территории Бокейординского района, пострадавших от воздействия испытательных ядерных полигонов "Капустин Яр" и "Азгир", без учета доходов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p>
      <w:pPr>
        <w:spacing w:after="0"/>
        <w:ind w:left="0"/>
        <w:jc w:val="both"/>
      </w:pPr>
      <w:r>
        <w:rPr>
          <w:rFonts w:ascii="Times New Roman"/>
          <w:b w:val="false"/>
          <w:i w:val="false"/>
          <w:color w:val="000000"/>
          <w:sz w:val="28"/>
        </w:rPr>
        <w:t>
      4) лицам, больным злокачественными новообразованиями 2 и 4 клинической группы, получающим амбулаторное/ стационарное лечение, согласно справке медицинского учреждения,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(шесть) месяцев с момента наступления данной ситуации, без учета доходов,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статьй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санаторно-курортного лечения, единовременно, в размере 30 месячных расчетных показателей.</w:t>
      </w:r>
    </w:p>
    <w:bookmarkStart w:name="z17" w:id="13"/>
    <w:p>
      <w:pPr>
        <w:spacing w:after="0"/>
        <w:ind w:left="0"/>
        <w:jc w:val="left"/>
      </w:pPr>
      <w:r>
        <w:rPr>
          <w:rFonts w:ascii="Times New Roman"/>
          <w:b/>
          <w:i w:val="false"/>
          <w:color w:val="000000"/>
        </w:rPr>
        <w:t xml:space="preserve"> Глава 3. Порядок оказания социальной помощи</w:t>
      </w:r>
    </w:p>
    <w:bookmarkEnd w:id="13"/>
    <w:bookmarkStart w:name="z18" w:id="14"/>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5"/>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0" w:id="1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Бокейординского района на текущий финансовый год.</w:t>
      </w:r>
    </w:p>
    <w:bookmarkEnd w:id="1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1" w:id="17"/>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
    <w:bookmarkStart w:name="z22" w:id="18"/>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