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64d7" w14:textId="2b96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27 марта 2015 года № 21-2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Бокейординском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9 июня 2023 года № 4-1. Зарегистрирован в Департаменте юстиции Западно-Казахстанской области 13 июня 2023 года № 7214-07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27 марта 2015 года №21-2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Бокейординском районе" (зарегистрировано в Реестре государственной регистрации нормативных правовых актов за №3877)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вносится изменение на казахском языке, текст на русском языке не меняется;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2023 года № 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21-2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Бокейординском районе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Бокейординском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(далее-возмещение затрат на обучение) производится государственным учреждением "Отдел занятости и социальных программ Бокейординского района"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Документы, необходимые для возмещения затрат на обучение предоставляются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Размер возмещения затрат на обучение равен трем месячным расчетным показателям на каждого ребенка с инвалидностью ежемесячно в течение учебного года.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