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64d7" w14:textId="2b96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марта 2015 года № 21-2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Бокейординском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9 июня 2023 года № 4-1. Зарегистрирован в Департаменте юстиции Западно-Казахстанской области 13 июня 2023 года № 7214-07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марта 2015 года №21-2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Бокейординском районе" (зарегистрировано в Реестре государственной регистрации нормативных правовых актов за №3877)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вносится изменение на казахском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21-2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Бокейординском районе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Бокейординском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 и социальных программ Бокейординского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необходимые для возмещения затрат на обучение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возмещения затрат на обучение равен трем месячным расчетным показателям на каждого ребенка с инвалидностью ежемесячно в течение учебного года.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