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974ba" w14:textId="14974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Бокейординскому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24 апреля 2023 года № 2-2. Зарегистрировано Департаментом юстиции Западно-Казахстанской области 2 мая 2023 года № 7155-07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 сентября 2021 года № 347 "Об утверждении Типовых правил расчета норм образования и накопления коммунальных отходов" (зарегистрировано в Реестре государственной регистрации нормативных правовых актов под № 24212), Бокейординский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нормы образования и накопления коммунальных отходов по Бокейординскому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Западно-Казахстанской области "Об утверждении норм образования и накопления коммунальных отходов по Бокейординскому району" от 10 октября 2017 года №12-5 (зарегистрировано в Реестре государственной регистрации нормативных правовых актов под №4940).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2023 года № 2-2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Бокейординскому району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объектов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накопления коммунальных отходов,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другие подобные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автоматов, интернет- 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торговый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автозаправочные станции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кооперативы, гаражи, паркинги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м2 – квадратный метр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 – кубический метр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