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b4b9" w14:textId="c7ab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Бурлинского района</w:t>
      </w:r>
    </w:p>
    <w:p>
      <w:pPr>
        <w:spacing w:after="0"/>
        <w:ind w:left="0"/>
        <w:jc w:val="both"/>
      </w:pPr>
      <w:r>
        <w:rPr>
          <w:rFonts w:ascii="Times New Roman"/>
          <w:b w:val="false"/>
          <w:i w:val="false"/>
          <w:color w:val="000000"/>
          <w:sz w:val="28"/>
        </w:rPr>
        <w:t>Решение Бурлинского районного маслихата Западно-Казахстанской области от 16 октября 2023 года № 7-2. Зарегистрирован в Департаменте юстиции Западно-Казахстанской области 18 октября 2023 года № 7268-07.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w:t>
      </w:r>
      <w:r>
        <w:rPr>
          <w:rFonts w:ascii="Times New Roman"/>
          <w:b/>
          <w:i w:val="false"/>
          <w:color w:val="000000"/>
          <w:sz w:val="28"/>
        </w:rPr>
        <w:t xml:space="preserve"> "</w:t>
      </w:r>
      <w:r>
        <w:rPr>
          <w:rFonts w:ascii="Times New Roman"/>
          <w:b w:val="false"/>
          <w:i w:val="false"/>
          <w:color w:val="000000"/>
          <w:sz w:val="28"/>
        </w:rPr>
        <w:t>Об утверждении Типовых правил оказания социальной помощи, установления ее размеров и определения перечня отдельных категорий нуждающихся граждан</w:t>
      </w:r>
      <w:r>
        <w:rPr>
          <w:rFonts w:ascii="Times New Roman"/>
          <w:b/>
          <w:i w:val="false"/>
          <w:color w:val="000000"/>
          <w:sz w:val="28"/>
        </w:rPr>
        <w:t xml:space="preserve">" </w:t>
      </w:r>
      <w:r>
        <w:rPr>
          <w:rFonts w:ascii="Times New Roman"/>
          <w:b w:val="false"/>
          <w:i w:val="false"/>
          <w:color w:val="000000"/>
          <w:sz w:val="28"/>
        </w:rPr>
        <w:t>Бурлинский районный маслихат</w:t>
      </w:r>
      <w:r>
        <w:rPr>
          <w:rFonts w:ascii="Times New Roman"/>
          <w:b/>
          <w:i w:val="false"/>
          <w:color w:val="000000"/>
          <w:sz w:val="28"/>
        </w:rPr>
        <w:t xml:space="preserve"> 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Бурлинского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Республика Казахстан</w:t>
            </w:r>
            <w:r>
              <w:br/>
            </w:r>
            <w:r>
              <w:rPr>
                <w:rFonts w:ascii="Times New Roman"/>
                <w:b w:val="false"/>
                <w:i w:val="false"/>
                <w:color w:val="000000"/>
                <w:sz w:val="20"/>
              </w:rPr>
              <w:t>Западно - Казахстанская область</w:t>
            </w:r>
            <w:r>
              <w:br/>
            </w:r>
            <w:r>
              <w:rPr>
                <w:rFonts w:ascii="Times New Roman"/>
                <w:b w:val="false"/>
                <w:i w:val="false"/>
                <w:color w:val="000000"/>
                <w:sz w:val="20"/>
              </w:rPr>
              <w:t>Бурлинский районный маслихат</w:t>
            </w:r>
            <w:r>
              <w:br/>
            </w:r>
            <w:r>
              <w:rPr>
                <w:rFonts w:ascii="Times New Roman"/>
                <w:b w:val="false"/>
                <w:i w:val="false"/>
                <w:color w:val="000000"/>
                <w:sz w:val="20"/>
              </w:rPr>
              <w:t>от 16 октября 2023 года № 7-2</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Бурлинского района</w:t>
      </w:r>
    </w:p>
    <w:bookmarkEnd w:id="3"/>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Бурлинского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w:t>
      </w:r>
      <w:r>
        <w:rPr>
          <w:rFonts w:ascii="Times New Roman"/>
          <w:b/>
          <w:i w:val="false"/>
          <w:color w:val="000000"/>
          <w:sz w:val="28"/>
        </w:rPr>
        <w:t xml:space="preserve"> "</w:t>
      </w:r>
      <w:r>
        <w:rPr>
          <w:rFonts w:ascii="Times New Roman"/>
          <w:b w:val="false"/>
          <w:i w:val="false"/>
          <w:color w:val="000000"/>
          <w:sz w:val="28"/>
        </w:rPr>
        <w:t>Об утверждении Типовых правил оказания социальной помощи, установления ее размеров и определения перечня отдельных категорий нуждающихся граждан</w:t>
      </w:r>
      <w:r>
        <w:rPr>
          <w:rFonts w:ascii="Times New Roman"/>
          <w:b/>
          <w:i w:val="false"/>
          <w:color w:val="000000"/>
          <w:sz w:val="28"/>
        </w:rPr>
        <w:t>"</w:t>
      </w:r>
      <w:r>
        <w:rPr>
          <w:rFonts w:ascii="Times New Roman"/>
          <w:b w:val="false"/>
          <w:i w:val="false"/>
          <w:color w:val="000000"/>
          <w:sz w:val="28"/>
        </w:rPr>
        <w:t xml:space="preserve">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3" w:id="8"/>
    <w:p>
      <w:pPr>
        <w:spacing w:after="0"/>
        <w:ind w:left="0"/>
        <w:jc w:val="both"/>
      </w:pPr>
      <w:r>
        <w:rPr>
          <w:rFonts w:ascii="Times New Roman"/>
          <w:b w:val="false"/>
          <w:i w:val="false"/>
          <w:color w:val="000000"/>
          <w:sz w:val="28"/>
        </w:rPr>
        <w:t>
      2) специальная комиссия – комиссия, создаваемая решением акима Бурлинского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8"/>
    <w:bookmarkStart w:name="z14" w:id="9"/>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9"/>
    <w:bookmarkStart w:name="z15" w:id="10"/>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6" w:id="11"/>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Бурлинского района";</w:t>
      </w:r>
    </w:p>
    <w:bookmarkEnd w:id="11"/>
    <w:bookmarkStart w:name="z1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1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19"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20" w:id="15"/>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5"/>
    <w:bookmarkStart w:name="z21"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p>
      <w:pPr>
        <w:spacing w:after="0"/>
        <w:ind w:left="0"/>
        <w:jc w:val="both"/>
      </w:pPr>
      <w:r>
        <w:rPr>
          <w:rFonts w:ascii="Times New Roman"/>
          <w:b w:val="false"/>
          <w:i w:val="false"/>
          <w:color w:val="000000"/>
          <w:sz w:val="28"/>
        </w:rPr>
        <w:t>
      11)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13) сервис цифровых документов – объект информационно- 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Бурлинского районного маслихата Западно-Казахстанской области от 06.06.2024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19.12.2024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4. Социальная помощь предоставляется единовременно и (или) периодически (ежемесячно, ежеквартально, 1 раз в полугодие, 1 раз в год). </w:t>
      </w:r>
    </w:p>
    <w:bookmarkEnd w:id="18"/>
    <w:bookmarkStart w:name="z24" w:id="19"/>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19"/>
    <w:bookmarkStart w:name="z25" w:id="2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0"/>
    <w:bookmarkStart w:name="z26" w:id="2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1"/>
    <w:bookmarkStart w:name="z27" w:id="22"/>
    <w:p>
      <w:pPr>
        <w:spacing w:after="0"/>
        <w:ind w:left="0"/>
        <w:jc w:val="both"/>
      </w:pPr>
      <w:r>
        <w:rPr>
          <w:rFonts w:ascii="Times New Roman"/>
          <w:b w:val="false"/>
          <w:i w:val="false"/>
          <w:color w:val="000000"/>
          <w:sz w:val="28"/>
        </w:rPr>
        <w:t>
      3) наличие социально значимого заболевания;</w:t>
      </w:r>
    </w:p>
    <w:bookmarkEnd w:id="22"/>
    <w:bookmarkStart w:name="z28" w:id="2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3"/>
    <w:bookmarkStart w:name="z29" w:id="24"/>
    <w:p>
      <w:pPr>
        <w:spacing w:after="0"/>
        <w:ind w:left="0"/>
        <w:jc w:val="both"/>
      </w:pPr>
      <w:r>
        <w:rPr>
          <w:rFonts w:ascii="Times New Roman"/>
          <w:b w:val="false"/>
          <w:i w:val="false"/>
          <w:color w:val="000000"/>
          <w:sz w:val="28"/>
        </w:rPr>
        <w:t>
      5) сиротство, отсутствие родительского попечения;</w:t>
      </w:r>
    </w:p>
    <w:bookmarkEnd w:id="2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Бурлинского районного маслихата Западно-Казахстанской области от 19.12.2024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31" w:id="26"/>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26"/>
    <w:bookmarkStart w:name="z32" w:id="27"/>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27"/>
    <w:bookmarkStart w:name="z33" w:id="28"/>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8"/>
    <w:bookmarkStart w:name="z34" w:id="29"/>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5" w:id="30"/>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0"/>
    <w:bookmarkStart w:name="z36" w:id="31"/>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1"/>
    <w:bookmarkStart w:name="z37" w:id="32"/>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32"/>
    <w:bookmarkStart w:name="z38" w:id="33"/>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3"/>
    <w:bookmarkStart w:name="z39" w:id="34"/>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4"/>
    <w:bookmarkStart w:name="z40" w:id="35"/>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1" w:id="36"/>
    <w:p>
      <w:pPr>
        <w:spacing w:after="0"/>
        <w:ind w:left="0"/>
        <w:jc w:val="both"/>
      </w:pPr>
      <w:r>
        <w:rPr>
          <w:rFonts w:ascii="Times New Roman"/>
          <w:b w:val="false"/>
          <w:i w:val="false"/>
          <w:color w:val="000000"/>
          <w:sz w:val="28"/>
        </w:rPr>
        <w:t xml:space="preserve">
      10) военнослужащим, которым инвалидность установлена вследствие ранения, контузии, увечья, полученных: </w:t>
      </w:r>
    </w:p>
    <w:bookmarkEnd w:id="36"/>
    <w:bookmarkStart w:name="z42" w:id="37"/>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7"/>
    <w:bookmarkStart w:name="z43" w:id="38"/>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8"/>
    <w:bookmarkStart w:name="z44" w:id="39"/>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9"/>
    <w:bookmarkStart w:name="z45" w:id="40"/>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0"/>
    <w:bookmarkStart w:name="z46" w:id="41"/>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1"/>
    <w:bookmarkStart w:name="z47" w:id="42"/>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42"/>
    <w:bookmarkStart w:name="z48" w:id="43"/>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3"/>
    <w:bookmarkStart w:name="z49" w:id="44"/>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4"/>
    <w:bookmarkStart w:name="z50" w:id="45"/>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5"/>
    <w:bookmarkStart w:name="z51" w:id="46"/>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6"/>
    <w:bookmarkStart w:name="z52" w:id="47"/>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3" w:id="48"/>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8"/>
    <w:bookmarkStart w:name="z54" w:id="49"/>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9"/>
    <w:bookmarkStart w:name="z55" w:id="50"/>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0"/>
    <w:bookmarkStart w:name="z56" w:id="51"/>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1"/>
    <w:bookmarkStart w:name="z57" w:id="52"/>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2"/>
    <w:bookmarkStart w:name="z58" w:id="53"/>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3"/>
    <w:bookmarkStart w:name="z59" w:id="54"/>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54"/>
    <w:bookmarkStart w:name="z60" w:id="55"/>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указанных в статьях 4–6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1" w:id="56"/>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2" w:id="57"/>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7"/>
    <w:bookmarkStart w:name="z63" w:id="58"/>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8"/>
    <w:bookmarkStart w:name="z64" w:id="59"/>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9"/>
    <w:bookmarkStart w:name="z65" w:id="60"/>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0"/>
    <w:bookmarkStart w:name="z66" w:id="61"/>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1"/>
    <w:bookmarkStart w:name="z67" w:id="62"/>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2"/>
    <w:bookmarkStart w:name="z68" w:id="63"/>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bookmarkEnd w:id="63"/>
    <w:bookmarkStart w:name="z69" w:id="64"/>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4"/>
    <w:bookmarkStart w:name="z70" w:id="65"/>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5"/>
    <w:bookmarkStart w:name="z71" w:id="66"/>
    <w:p>
      <w:pPr>
        <w:spacing w:after="0"/>
        <w:ind w:left="0"/>
        <w:jc w:val="both"/>
      </w:pPr>
      <w:r>
        <w:rPr>
          <w:rFonts w:ascii="Times New Roman"/>
          <w:b w:val="false"/>
          <w:i w:val="false"/>
          <w:color w:val="000000"/>
          <w:sz w:val="28"/>
        </w:rPr>
        <w:t>
      34) лицам, принимавшим участие в событиях 17-18 декабря 1986 года в Казахстане, реабилитированным в порядке, установленном Законом Республики Казахстан "О реабилитации жерт массовых политических репрессий" - единовременно в размере 200 000 (двести тысяч) тенге ко Дню Независимости -16 декабря.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Бурлинского районного маслихата Западно-Казахстанской области от 18.03.2025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67"/>
    <w:bookmarkStart w:name="z73" w:id="68"/>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медицинского учреждения, подтверждающей заболевание, без учета доходов, в размере 10 (десять) месячных расчетных показателей, ежемесячно;</w:t>
      </w:r>
    </w:p>
    <w:bookmarkEnd w:id="68"/>
    <w:bookmarkStart w:name="z74" w:id="69"/>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без учета доходов, в 2-кратном размере прожиточного минимумов по Западно-Казахстанской области, ежемесячно;</w:t>
      </w:r>
    </w:p>
    <w:bookmarkEnd w:id="69"/>
    <w:bookmarkStart w:name="z75" w:id="70"/>
    <w:p>
      <w:pPr>
        <w:spacing w:after="0"/>
        <w:ind w:left="0"/>
        <w:jc w:val="both"/>
      </w:pPr>
      <w:r>
        <w:rPr>
          <w:rFonts w:ascii="Times New Roman"/>
          <w:b w:val="false"/>
          <w:i w:val="false"/>
          <w:color w:val="000000"/>
          <w:sz w:val="28"/>
        </w:rPr>
        <w:t>
      3) больным сахарным диабетом 1 типа для возмещения расходов на проезд на общественном транспорте (кроме такси) с момента обращения в размере 1 (один) месячный расчетный показатель, без учета доходов, ежемесячно;</w:t>
      </w:r>
    </w:p>
    <w:bookmarkEnd w:id="70"/>
    <w:bookmarkStart w:name="z76" w:id="71"/>
    <w:p>
      <w:pPr>
        <w:spacing w:after="0"/>
        <w:ind w:left="0"/>
        <w:jc w:val="both"/>
      </w:pPr>
      <w:r>
        <w:rPr>
          <w:rFonts w:ascii="Times New Roman"/>
          <w:b w:val="false"/>
          <w:i w:val="false"/>
          <w:color w:val="000000"/>
          <w:sz w:val="28"/>
        </w:rPr>
        <w:t>
      4)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1"/>
    <w:bookmarkStart w:name="z77" w:id="72"/>
    <w:p>
      <w:pPr>
        <w:spacing w:after="0"/>
        <w:ind w:left="0"/>
        <w:jc w:val="both"/>
      </w:pPr>
      <w:r>
        <w:rPr>
          <w:rFonts w:ascii="Times New Roman"/>
          <w:b w:val="false"/>
          <w:i w:val="false"/>
          <w:color w:val="000000"/>
          <w:sz w:val="28"/>
        </w:rPr>
        <w:t>
      5) детям с инвалидностью до 18 лет на лечение согласно заключения врачебно-консультативной комиссии медицинского учреждения, без учета доходов, единовременно в размере 15 (пятнадцать) месячных расчетных показателей;</w:t>
      </w:r>
    </w:p>
    <w:bookmarkEnd w:id="72"/>
    <w:bookmarkStart w:name="z78" w:id="73"/>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73"/>
    <w:bookmarkStart w:name="z79" w:id="74"/>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74"/>
    <w:bookmarkStart w:name="z80" w:id="75"/>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единовременно (за весь период нахождения на учете службы пробации), в размере 10 (десять) месячных расчетных показателей (при обращении не позднее 6 месяцев после освобождения либо постановки на учет службы пробации);</w:t>
      </w:r>
    </w:p>
    <w:bookmarkEnd w:id="75"/>
    <w:bookmarkStart w:name="z81" w:id="76"/>
    <w:p>
      <w:pPr>
        <w:spacing w:after="0"/>
        <w:ind w:left="0"/>
        <w:jc w:val="both"/>
      </w:pPr>
      <w:r>
        <w:rPr>
          <w:rFonts w:ascii="Times New Roman"/>
          <w:b w:val="false"/>
          <w:i w:val="false"/>
          <w:color w:val="000000"/>
          <w:sz w:val="28"/>
        </w:rPr>
        <w:t>
      9) лицам (семьям), пострадавшим вследствие стихийного бедствия или пожара в течение 6 месяцев с момента наступления данной ситуации, без учета доходов, единовременно в размере предельных 50 (пятьдесят) месячных расчетных показателей;</w:t>
      </w:r>
    </w:p>
    <w:bookmarkEnd w:id="76"/>
    <w:bookmarkStart w:name="z82" w:id="77"/>
    <w:p>
      <w:pPr>
        <w:spacing w:after="0"/>
        <w:ind w:left="0"/>
        <w:jc w:val="both"/>
      </w:pPr>
      <w:r>
        <w:rPr>
          <w:rFonts w:ascii="Times New Roman"/>
          <w:b w:val="false"/>
          <w:i w:val="false"/>
          <w:color w:val="000000"/>
          <w:sz w:val="28"/>
        </w:rPr>
        <w:t>
      10)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77"/>
    <w:bookmarkStart w:name="z83" w:id="78"/>
    <w:p>
      <w:pPr>
        <w:spacing w:after="0"/>
        <w:ind w:left="0"/>
        <w:jc w:val="both"/>
      </w:pPr>
      <w:r>
        <w:rPr>
          <w:rFonts w:ascii="Times New Roman"/>
          <w:b w:val="false"/>
          <w:i w:val="false"/>
          <w:color w:val="000000"/>
          <w:sz w:val="28"/>
        </w:rPr>
        <w:t xml:space="preserve">
      Сопровождающим лиц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78"/>
    <w:p>
      <w:pPr>
        <w:spacing w:after="0"/>
        <w:ind w:left="0"/>
        <w:jc w:val="both"/>
      </w:pPr>
      <w:r>
        <w:rPr>
          <w:rFonts w:ascii="Times New Roman"/>
          <w:b w:val="false"/>
          <w:i w:val="false"/>
          <w:color w:val="000000"/>
          <w:sz w:val="28"/>
        </w:rPr>
        <w:t>
      11)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Бурлинского районного маслихата Западно-Казахстанской области от 22.12.2023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06.06.2024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19.12.2024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9"/>
    <w:p>
      <w:pPr>
        <w:spacing w:after="0"/>
        <w:ind w:left="0"/>
        <w:jc w:val="left"/>
      </w:pPr>
      <w:r>
        <w:rPr>
          <w:rFonts w:ascii="Times New Roman"/>
          <w:b/>
          <w:i w:val="false"/>
          <w:color w:val="000000"/>
        </w:rPr>
        <w:t xml:space="preserve"> Глава 3. Порядок оказания социальной помощи.</w:t>
      </w:r>
    </w:p>
    <w:bookmarkEnd w:id="79"/>
    <w:bookmarkStart w:name="z85" w:id="80"/>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0"/>
    <w:bookmarkStart w:name="z86" w:id="81"/>
    <w:p>
      <w:pPr>
        <w:spacing w:after="0"/>
        <w:ind w:left="0"/>
        <w:jc w:val="both"/>
      </w:pPr>
      <w:r>
        <w:rPr>
          <w:rFonts w:ascii="Times New Roman"/>
          <w:b w:val="false"/>
          <w:i w:val="false"/>
          <w:color w:val="000000"/>
          <w:sz w:val="28"/>
        </w:rPr>
        <w:t xml:space="preserve">
      9. Социальная помощь к праздничным дням и памятным датам оказывается без истребования заявлений от получателей. </w:t>
      </w:r>
    </w:p>
    <w:bookmarkEnd w:id="81"/>
    <w:bookmarkStart w:name="z87" w:id="82"/>
    <w:p>
      <w:pPr>
        <w:spacing w:after="0"/>
        <w:ind w:left="0"/>
        <w:jc w:val="both"/>
      </w:pPr>
      <w:r>
        <w:rPr>
          <w:rFonts w:ascii="Times New Roman"/>
          <w:b w:val="false"/>
          <w:i w:val="false"/>
          <w:color w:val="000000"/>
          <w:sz w:val="28"/>
        </w:rPr>
        <w:t xml:space="preserve">
      Категории получателей социальной помощи определяются МИО. </w:t>
      </w:r>
    </w:p>
    <w:bookmarkEnd w:id="82"/>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Бурлинского районного маслихата Западно-Казахстанской области от 19.12.2024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83"/>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Бурлинского района на текущий финансовый год.</w:t>
      </w:r>
    </w:p>
    <w:bookmarkEnd w:id="83"/>
    <w:bookmarkStart w:name="z89" w:id="84"/>
    <w:p>
      <w:pPr>
        <w:spacing w:after="0"/>
        <w:ind w:left="0"/>
        <w:jc w:val="both"/>
      </w:pPr>
      <w:r>
        <w:rPr>
          <w:rFonts w:ascii="Times New Roman"/>
          <w:b w:val="false"/>
          <w:i w:val="false"/>
          <w:color w:val="000000"/>
          <w:sz w:val="28"/>
        </w:rPr>
        <w:t>
      11. Уполномоченный орган по оказанию социальной помощи переводит в Государственную корпорацию суммы социальной помощи.</w:t>
      </w:r>
    </w:p>
    <w:bookmarkEnd w:id="8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Бурлинского районного маслихата Западно-Казахстанской области от 19.12.2024 </w:t>
      </w:r>
      <w:r>
        <w:rPr>
          <w:rFonts w:ascii="Times New Roman"/>
          <w:b w:val="false"/>
          <w:i w:val="false"/>
          <w:color w:val="000000"/>
          <w:sz w:val="28"/>
        </w:rPr>
        <w:t>№ 22-3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5"/>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5"/>
    <w:bookmarkStart w:name="z91" w:id="86"/>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