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a7f0" w14:textId="e2e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апреля 2023 года № 2-22. Зарегистрировано Департаментом юстиции Западно-Казахстанской области 2 мая 2023 года № 7157-07. Утратило силу решением Бурлинского районного маслихата Западно-Казахстанской области от 16 октября 2023 года № 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16.10.2023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