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948b" w14:textId="d659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Акжаикского района</w:t>
      </w:r>
    </w:p>
    <w:p>
      <w:pPr>
        <w:spacing w:after="0"/>
        <w:ind w:left="0"/>
        <w:jc w:val="both"/>
      </w:pPr>
      <w:r>
        <w:rPr>
          <w:rFonts w:ascii="Times New Roman"/>
          <w:b w:val="false"/>
          <w:i w:val="false"/>
          <w:color w:val="000000"/>
          <w:sz w:val="28"/>
        </w:rPr>
        <w:t>Решение Акжаикского районного маслихата Западно-Казахстанской области от 13 октября 2023 года № 7-6. Зарегистрирован в Департаменте юстиции Западно-Казахстанской области 18 октября 2023 года № 7266-07.</w:t>
      </w:r>
    </w:p>
    <w:p>
      <w:pPr>
        <w:spacing w:after="0"/>
        <w:ind w:left="0"/>
        <w:jc w:val="both"/>
      </w:pPr>
      <w:bookmarkStart w:name="z3"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Акжаикский районный маслихат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Акжаикского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Акжаикского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Акжаикского районного </w:t>
            </w:r>
            <w:r>
              <w:br/>
            </w:r>
            <w:r>
              <w:rPr>
                <w:rFonts w:ascii="Times New Roman"/>
                <w:b w:val="false"/>
                <w:i w:val="false"/>
                <w:color w:val="000000"/>
                <w:sz w:val="20"/>
              </w:rPr>
              <w:t xml:space="preserve">маслихата от 13 октября 2023 </w:t>
            </w:r>
            <w:r>
              <w:br/>
            </w:r>
            <w:r>
              <w:rPr>
                <w:rFonts w:ascii="Times New Roman"/>
                <w:b w:val="false"/>
                <w:i w:val="false"/>
                <w:color w:val="000000"/>
                <w:sz w:val="20"/>
              </w:rPr>
              <w:t>года № 7-6</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Акжаикского района</w:t>
      </w:r>
    </w:p>
    <w:bookmarkEnd w:id="3"/>
    <w:p>
      <w:pPr>
        <w:spacing w:after="0"/>
        <w:ind w:left="0"/>
        <w:jc w:val="both"/>
      </w:pPr>
      <w:r>
        <w:rPr>
          <w:rFonts w:ascii="Times New Roman"/>
          <w:b w:val="false"/>
          <w:i w:val="false"/>
          <w:color w:val="ff0000"/>
          <w:sz w:val="28"/>
        </w:rPr>
        <w:t xml:space="preserve">
      Сноска. Правила - в редакции решения Акжаикского районного маслихата Западно-Казахстанской области от 28.04.2026 </w:t>
      </w:r>
      <w:r>
        <w:rPr>
          <w:rFonts w:ascii="Times New Roman"/>
          <w:b w:val="false"/>
          <w:i w:val="false"/>
          <w:color w:val="ff0000"/>
          <w:sz w:val="28"/>
        </w:rPr>
        <w:t>№ 40-5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9"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Акжаикского района (далее - Правила)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4"/>
    <w:bookmarkStart w:name="z10"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Акжаикского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–государственное учреждение "Акжаикский районный отдел занятости и социальных программ", осуществляющий оказание социальной помощи;</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6"/>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6"/>
    <w:bookmarkStart w:name="z12" w:id="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7"/>
    <w:bookmarkStart w:name="z13" w:id="8"/>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8"/>
    <w:bookmarkStart w:name="z14" w:id="9"/>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Акжаикского района.</w:t>
      </w:r>
    </w:p>
    <w:bookmarkEnd w:id="9"/>
    <w:bookmarkStart w:name="z15" w:id="10"/>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акиматом Западно-Казахстанской области.</w:t>
      </w:r>
    </w:p>
    <w:bookmarkEnd w:id="10"/>
    <w:bookmarkStart w:name="z16" w:id="1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1"/>
    <w:bookmarkStart w:name="z17" w:id="12"/>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8" w:id="13"/>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и следующим категориям граждан:</w:t>
      </w:r>
    </w:p>
    <w:bookmarkEnd w:id="13"/>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призывавшимся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1500 000 (один миллион пятьсот тысяч) тенге ко Дню Победы;</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21) семьям военнослужащих, партизан, подпольщиков, лиц, указанным в Законе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1) детям с инвалидностью до 18 лет - в размере 20 000 (двадцать тысяч) тенге ко дню Республики Казахстан – 25 октября.</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xml:space="preserve">
      1)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200 000 (двести тысяч) тенге ко Дню Независимости - 16 декабря.</w:t>
      </w:r>
    </w:p>
    <w:bookmarkStart w:name="z19" w:id="14"/>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4"/>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справки,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6)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p>
      <w:pPr>
        <w:spacing w:after="0"/>
        <w:ind w:left="0"/>
        <w:jc w:val="both"/>
      </w:pPr>
      <w:r>
        <w:rPr>
          <w:rFonts w:ascii="Times New Roman"/>
          <w:b w:val="false"/>
          <w:i w:val="false"/>
          <w:color w:val="000000"/>
          <w:sz w:val="28"/>
        </w:rPr>
        <w:t>
      10) лицам с инвалидностью, проживающим на территории Акжаикского района, пострадавших от воздействия испытательных ядерных полигонов "Капустин Яр" и "Азгир", ежемесячно:</w:t>
      </w:r>
    </w:p>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детям с инвалидностью в размере 2 (двух) месячных расчетных показателей;</w:t>
      </w:r>
    </w:p>
    <w:p>
      <w:pPr>
        <w:spacing w:after="0"/>
        <w:ind w:left="0"/>
        <w:jc w:val="both"/>
      </w:pPr>
      <w:r>
        <w:rPr>
          <w:rFonts w:ascii="Times New Roman"/>
          <w:b w:val="false"/>
          <w:i w:val="false"/>
          <w:color w:val="000000"/>
          <w:sz w:val="28"/>
        </w:rPr>
        <w:t>
      второй группы по общему заболеванию, лицам с инвалидностью в размере 1,5 (полтора) месячных расчетных показателей;</w:t>
      </w:r>
    </w:p>
    <w:p>
      <w:pPr>
        <w:spacing w:after="0"/>
        <w:ind w:left="0"/>
        <w:jc w:val="both"/>
      </w:pPr>
      <w:r>
        <w:rPr>
          <w:rFonts w:ascii="Times New Roman"/>
          <w:b w:val="false"/>
          <w:i w:val="false"/>
          <w:color w:val="000000"/>
          <w:sz w:val="28"/>
        </w:rPr>
        <w:t>
      третьей группы по общему заболеванию, лицам с инвалидностью в размере 1 (один) месячного расчетного показателя.</w:t>
      </w:r>
    </w:p>
    <w:bookmarkStart w:name="z20" w:id="15"/>
    <w:p>
      <w:pPr>
        <w:spacing w:after="0"/>
        <w:ind w:left="0"/>
        <w:jc w:val="left"/>
      </w:pPr>
      <w:r>
        <w:rPr>
          <w:rFonts w:ascii="Times New Roman"/>
          <w:b/>
          <w:i w:val="false"/>
          <w:color w:val="000000"/>
        </w:rPr>
        <w:t xml:space="preserve"> Глава 3. Порядок оказания социальной помощи.</w:t>
      </w:r>
    </w:p>
    <w:bookmarkEnd w:id="15"/>
    <w:bookmarkStart w:name="z21" w:id="16"/>
    <w:p>
      <w:pPr>
        <w:spacing w:after="0"/>
        <w:ind w:left="0"/>
        <w:jc w:val="both"/>
      </w:pPr>
      <w:r>
        <w:rPr>
          <w:rFonts w:ascii="Times New Roman"/>
          <w:b w:val="false"/>
          <w:i w:val="false"/>
          <w:color w:val="000000"/>
          <w:sz w:val="28"/>
        </w:rPr>
        <w:t xml:space="preserve">
      11. Порядок оказания социальной помощи определяется согласно </w:t>
      </w:r>
      <w:r>
        <w:rPr>
          <w:rFonts w:ascii="Times New Roman"/>
          <w:b w:val="false"/>
          <w:i w:val="false"/>
          <w:color w:val="000000"/>
          <w:sz w:val="28"/>
        </w:rPr>
        <w:t>Типовых правил</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7"/>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18"/>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Акжаикского района на текущий финансовый год.</w:t>
      </w:r>
    </w:p>
    <w:bookmarkEnd w:id="1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4" w:id="19"/>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9"/>
    <w:bookmarkStart w:name="z25" w:id="20"/>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