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6dc6" w14:textId="95e6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Западно-Казахстанской области от 9 декабря 2020 года № 289 "Об утверждении регламента личного приема физических лиц и представителей юридических лиц должностными лицами аппарата акима Западно-Казахстанской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Западно-Казахстанской области от 20 января 2023 года № 10. Зарегистрировано Департаментом юстиции Западно-Казахстанской области 27 января 2023 года № 7-0-7111. Утратило силу постановлением акимата Западно-Казахстанской области от 12 июля 2023 года № 153</w:t>
      </w:r>
    </w:p>
    <w:p>
      <w:pPr>
        <w:spacing w:after="0"/>
        <w:ind w:left="0"/>
        <w:jc w:val="both"/>
      </w:pPr>
      <w:r>
        <w:rPr>
          <w:rFonts w:ascii="Times New Roman"/>
          <w:b w:val="false"/>
          <w:i w:val="false"/>
          <w:color w:val="ff0000"/>
          <w:sz w:val="28"/>
        </w:rPr>
        <w:t xml:space="preserve">
      Сноска. Утратило силу постановлением акимата Западно-Казахстанской области от 12.07.2023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Акимат Западно-Казахстанской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Западно-Казахстанской области от 9 декабря 2020 года № 289 "Об утверждении регламента личного приема физических лиц и представителей юридических лиц должностными лицами аппарата акима Западно-Казахстанской области" (зарегистрировано в Реестре государственной регистрации нормативных правовых актов № 6533)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Западно-Казахстанской области утвержденном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3"/>
    <w:p>
      <w:pPr>
        <w:spacing w:after="0"/>
        <w:ind w:left="0"/>
        <w:jc w:val="both"/>
      </w:pPr>
      <w:r>
        <w:rPr>
          <w:rFonts w:ascii="Times New Roman"/>
          <w:b w:val="false"/>
          <w:i w:val="false"/>
          <w:color w:val="000000"/>
          <w:sz w:val="28"/>
        </w:rPr>
        <w:t xml:space="preserve">
      "1. Регламент личного приема физических лиц и представителей юридических лиц должностными лицами аппарата акима Западно-Казахстанской области разработан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АППК),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актами Президента, Правительства Республики Казахстан и регламентирует порядок личного приема физических лиц и представителей юридических лиц должностными лицами аппарата акима Западно-Казахстанской области.";</w:t>
      </w:r>
    </w:p>
    <w:bookmarkEnd w:id="3"/>
    <w:bookmarkStart w:name="z8" w:id="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4"/>
    <w:bookmarkStart w:name="z9" w:id="5"/>
    <w:p>
      <w:pPr>
        <w:spacing w:after="0"/>
        <w:ind w:left="0"/>
        <w:jc w:val="both"/>
      </w:pPr>
      <w:r>
        <w:rPr>
          <w:rFonts w:ascii="Times New Roman"/>
          <w:b w:val="false"/>
          <w:i w:val="false"/>
          <w:color w:val="000000"/>
          <w:sz w:val="28"/>
        </w:rPr>
        <w:t xml:space="preserve">
      "Также прием проводится после проведения встреч с населением, проводимых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 совместно с руководящим составом местных исполнительных органов, органов прокуратуры и внутренних дел, депутатами маслихата, членами общественных советов, местной интеллигенцией.";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11" w:id="6"/>
    <w:p>
      <w:pPr>
        <w:spacing w:after="0"/>
        <w:ind w:left="0"/>
        <w:jc w:val="both"/>
      </w:pPr>
      <w:r>
        <w:rPr>
          <w:rFonts w:ascii="Times New Roman"/>
          <w:b w:val="false"/>
          <w:i w:val="false"/>
          <w:color w:val="000000"/>
          <w:sz w:val="28"/>
        </w:rPr>
        <w:t>
      "11. Прием проводится в порядке очередности обращения. Ветераны Великой Отечественной войны,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всех категорий, беременные женщины, лица, награжденные орденами "Алтын Қыран", имеющие звание "Халық қаһарманы", "Қазақстанның Еңбек Ері" принимаются вне очереди.";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13" w:id="7"/>
    <w:p>
      <w:pPr>
        <w:spacing w:after="0"/>
        <w:ind w:left="0"/>
        <w:jc w:val="both"/>
      </w:pPr>
      <w:r>
        <w:rPr>
          <w:rFonts w:ascii="Times New Roman"/>
          <w:b w:val="false"/>
          <w:i w:val="false"/>
          <w:color w:val="000000"/>
          <w:sz w:val="28"/>
        </w:rPr>
        <w:t>
      "17. При проведении приема акимом области отделом обращений аппарата акима области (далее – Отдел) обеспечивается участие представителей территориальных подразделений органов прокуратуры, Министерства внутренних дел Республики Казахстан, Агентства Республики Казахстан по противодействию коррупции и Судебной администрации Республики Казахстан";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новой редакции:</w:t>
      </w:r>
    </w:p>
    <w:bookmarkStart w:name="z15" w:id="8"/>
    <w:p>
      <w:pPr>
        <w:spacing w:after="0"/>
        <w:ind w:left="0"/>
        <w:jc w:val="both"/>
      </w:pPr>
      <w:r>
        <w:rPr>
          <w:rFonts w:ascii="Times New Roman"/>
          <w:b w:val="false"/>
          <w:i w:val="false"/>
          <w:color w:val="000000"/>
          <w:sz w:val="28"/>
        </w:rPr>
        <w:t>
      "25. Обращения, поданные заявителем о записи на прием и при проведении приема регистрируются в тот же день в системе e-Otinish и заявителю выдается талон.";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новой редакции:</w:t>
      </w:r>
    </w:p>
    <w:bookmarkStart w:name="z17" w:id="9"/>
    <w:p>
      <w:pPr>
        <w:spacing w:after="0"/>
        <w:ind w:left="0"/>
        <w:jc w:val="both"/>
      </w:pPr>
      <w:r>
        <w:rPr>
          <w:rFonts w:ascii="Times New Roman"/>
          <w:b w:val="false"/>
          <w:i w:val="false"/>
          <w:color w:val="000000"/>
          <w:sz w:val="28"/>
        </w:rPr>
        <w:t xml:space="preserve">
      "30.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АППК, в случае сложного характера вопроса, требующего большей проработки, на основании мотивированного решения руководителя административного органа или его заместителя срок рассмотрения заявления может быть продлен на разумный срок, но не более чем до двух месяцев с момента регистрации обращения, о чем заявителю направляется соответствующее письмо.";</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исключить.</w:t>
      </w:r>
    </w:p>
    <w:bookmarkStart w:name="z19" w:id="10"/>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Западно-Казахстанской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