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bb9" w14:textId="247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сентября 2023 года № 76. Зарегистрировано Департаментом юстиции Восточно-Казахстанской области 9 октября 2023 года № 8898-16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размера и перечня категорий получателей жилищных сертификатов по Уланскому району" от 22 апреля 2020 года № 365 (зарегистрировано в Реестре государственной регистрации нормативных правовых актов под № 7037)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Уланскому району: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Настоящее решение вводится в действие по истечении десяти календарных дней после дня его первого официального опубликования."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Настоящее решение вводится в действие по истечении десяти календарных дней после дня его первого официального опубликования.".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