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d445" w14:textId="354d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Катон-Карагайского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24 октября 2023 года № 8/96-VIII. Зарегистрировано Департаментом юстиции Восточно-Казахстанской области 1 ноября 2023 года № 8908-16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Катон-Карагайского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8/96-VIII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Катон-Карагайского районного маслихата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апреля 2014 года № 22/162-V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Катон-Карагайского района" (зарегистрирован в Реестре государственной регистрации нормативных правовых актов под № 3344).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октября 2014 года № 27/202-V "О внесении изменений и дополнения в решение Катон-Карагайского районного маслихата от 17 апреля 2014 года № 22/162-V "Об утверждении Правил проведения раздельных сходов местного сообщества и определения количества представителей сел, улиц, многоквартирных жилых домов для участия в сходах местного сообщества на территории Катон-Карагайского района" (зарегистрирован в Реестре государственной регистрации нормативных правовых актов под № 3563).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ноября 2021 года № 13/133-VII "О внесении изменений в решение Катон-Карагайского районного маслихата от 17 апреля 2014 года № 22/162-V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Катон-Карагайского района".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