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690d" w14:textId="9336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апреля 2023 года № 3/29-VIII. Зарегистрировано Департаментом юстиции Восточно-Казахстанской области 10 мая 2023 года № 8839-16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