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15d2f" w14:textId="b715d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района Алтай</w:t>
      </w:r>
    </w:p>
    <w:p>
      <w:pPr>
        <w:spacing w:after="0"/>
        <w:ind w:left="0"/>
        <w:jc w:val="both"/>
      </w:pPr>
      <w:r>
        <w:rPr>
          <w:rFonts w:ascii="Times New Roman"/>
          <w:b w:val="false"/>
          <w:i w:val="false"/>
          <w:color w:val="000000"/>
          <w:sz w:val="28"/>
        </w:rPr>
        <w:t>Решение маслихата района Алтай Восточно-Казахстанской области от 20 июня 2023 года № 4/8-VIII. Зарегистрировано Департаментом юстиции Восточно-Казахстанской области 22 июня 2023 года № 8875-16</w:t>
      </w:r>
    </w:p>
    <w:p>
      <w:pPr>
        <w:spacing w:after="0"/>
        <w:ind w:left="0"/>
        <w:jc w:val="both"/>
      </w:pPr>
      <w:bookmarkStart w:name="z5" w:id="0"/>
      <w:r>
        <w:rPr>
          <w:rFonts w:ascii="Times New Roman"/>
          <w:b w:val="false"/>
          <w:i w:val="false"/>
          <w:color w:val="000000"/>
          <w:sz w:val="28"/>
        </w:rPr>
        <w:t xml:space="preserve">
      В соответствии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пунктом 5</w:t>
      </w:r>
      <w:r>
        <w:rPr>
          <w:rFonts w:ascii="Times New Roman"/>
          <w:b w:val="false"/>
          <w:i w:val="false"/>
          <w:color w:val="000000"/>
          <w:sz w:val="28"/>
        </w:rPr>
        <w:t xml:space="preserve"> статьи 18 Закона Республики Казахстан "О государственном регулировании развития агропромышленного комплекса и сельских территорий" и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 правовых актах", маслихат района Алтай РЕШИЛ:</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района Алтай согласно </w:t>
      </w:r>
      <w:r>
        <w:rPr>
          <w:rFonts w:ascii="Times New Roman"/>
          <w:b w:val="false"/>
          <w:i w:val="false"/>
          <w:color w:val="000000"/>
          <w:sz w:val="28"/>
        </w:rPr>
        <w:t>приложению</w:t>
      </w:r>
      <w:r>
        <w:rPr>
          <w:rFonts w:ascii="Times New Roman"/>
          <w:b w:val="false"/>
          <w:i w:val="false"/>
          <w:color w:val="000000"/>
          <w:sz w:val="28"/>
        </w:rPr>
        <w:t xml:space="preserve"> к данному решению.</w:t>
      </w:r>
    </w:p>
    <w:bookmarkEnd w:id="1"/>
    <w:bookmarkStart w:name="z7" w:id="2"/>
    <w:p>
      <w:pPr>
        <w:spacing w:after="0"/>
        <w:ind w:left="0"/>
        <w:jc w:val="both"/>
      </w:pPr>
      <w:r>
        <w:rPr>
          <w:rFonts w:ascii="Times New Roman"/>
          <w:b w:val="false"/>
          <w:i w:val="false"/>
          <w:color w:val="000000"/>
          <w:sz w:val="28"/>
        </w:rPr>
        <w:t>
      2. Признать утратившим силу:</w:t>
      </w:r>
    </w:p>
    <w:bookmarkEnd w:id="2"/>
    <w:bookmarkStart w:name="z8"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 района Алтай "Об оказании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района Алтай" от 11 июня 2020 года № 67/3-VI (зарегистрировано в Реестре государственной регистрации нормативных правовых актов за № 7194);</w:t>
      </w:r>
    </w:p>
    <w:bookmarkEnd w:id="3"/>
    <w:bookmarkStart w:name="z9"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района Алтай "О внесении изменения в решение маслихата района Алтай от 11 июня 2020 года № 67/3-VI "Об оказании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района Алтай" от 26 марта 2021 года № 3/4-VII (зарегистрировано в Реестре государственной регистрации нормативных правовых актов за № 8573).</w:t>
      </w:r>
    </w:p>
    <w:bookmarkEnd w:id="4"/>
    <w:bookmarkStart w:name="z10" w:id="5"/>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Алтай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маслихата района Алтай </w:t>
            </w:r>
            <w:r>
              <w:br/>
            </w:r>
            <w:r>
              <w:rPr>
                <w:rFonts w:ascii="Times New Roman"/>
                <w:b w:val="false"/>
                <w:i w:val="false"/>
                <w:color w:val="000000"/>
                <w:sz w:val="20"/>
              </w:rPr>
              <w:t xml:space="preserve">от 20 июня 2023 года </w:t>
            </w:r>
            <w:r>
              <w:br/>
            </w:r>
            <w:r>
              <w:rPr>
                <w:rFonts w:ascii="Times New Roman"/>
                <w:b w:val="false"/>
                <w:i w:val="false"/>
                <w:color w:val="000000"/>
                <w:sz w:val="20"/>
              </w:rPr>
              <w:t>№ 4/8 -VIII</w:t>
            </w:r>
          </w:p>
        </w:tc>
      </w:tr>
    </w:tbl>
    <w:bookmarkStart w:name="z13" w:id="6"/>
    <w:p>
      <w:pPr>
        <w:spacing w:after="0"/>
        <w:ind w:left="0"/>
        <w:jc w:val="left"/>
      </w:pPr>
      <w:r>
        <w:rPr>
          <w:rFonts w:ascii="Times New Roman"/>
          <w:b/>
          <w:i w:val="false"/>
          <w:color w:val="000000"/>
        </w:rPr>
        <w:t xml:space="preserve">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района Алтай</w:t>
      </w:r>
    </w:p>
    <w:bookmarkEnd w:id="6"/>
    <w:bookmarkStart w:name="z14" w:id="7"/>
    <w:p>
      <w:pPr>
        <w:spacing w:after="0"/>
        <w:ind w:left="0"/>
        <w:jc w:val="left"/>
      </w:pPr>
      <w:r>
        <w:rPr>
          <w:rFonts w:ascii="Times New Roman"/>
          <w:b/>
          <w:i w:val="false"/>
          <w:color w:val="000000"/>
        </w:rPr>
        <w:t xml:space="preserve"> 1. Общие положения</w:t>
      </w:r>
    </w:p>
    <w:bookmarkEnd w:id="7"/>
    <w:bookmarkStart w:name="z15" w:id="8"/>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развития агропромышленного комплекса и сельских территорий" и определяют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района Алтай.</w:t>
      </w:r>
    </w:p>
    <w:bookmarkEnd w:id="8"/>
    <w:bookmarkStart w:name="z16" w:id="9"/>
    <w:p>
      <w:pPr>
        <w:spacing w:after="0"/>
        <w:ind w:left="0"/>
        <w:jc w:val="both"/>
      </w:pPr>
      <w:r>
        <w:rPr>
          <w:rFonts w:ascii="Times New Roman"/>
          <w:b w:val="false"/>
          <w:i w:val="false"/>
          <w:color w:val="000000"/>
          <w:sz w:val="28"/>
        </w:rPr>
        <w:t>
      2. Назначение социальной поддержки осуществляется уполномоченным органом – государственным учреждением "Отдел занятости и социальных программ района Алтай".</w:t>
      </w:r>
    </w:p>
    <w:bookmarkEnd w:id="9"/>
    <w:bookmarkStart w:name="z17" w:id="10"/>
    <w:p>
      <w:pPr>
        <w:spacing w:after="0"/>
        <w:ind w:left="0"/>
        <w:jc w:val="left"/>
      </w:pPr>
      <w:r>
        <w:rPr>
          <w:rFonts w:ascii="Times New Roman"/>
          <w:b/>
          <w:i w:val="false"/>
          <w:color w:val="000000"/>
        </w:rPr>
        <w:t xml:space="preserve"> 2. Порядок и размер оказания социальной поддержки</w:t>
      </w:r>
    </w:p>
    <w:bookmarkEnd w:id="10"/>
    <w:bookmarkStart w:name="z18" w:id="11"/>
    <w:p>
      <w:pPr>
        <w:spacing w:after="0"/>
        <w:ind w:left="0"/>
        <w:jc w:val="both"/>
      </w:pPr>
      <w:r>
        <w:rPr>
          <w:rFonts w:ascii="Times New Roman"/>
          <w:b w:val="false"/>
          <w:i w:val="false"/>
          <w:color w:val="000000"/>
          <w:sz w:val="28"/>
        </w:rPr>
        <w:t>
      3. Социальная поддержка по оплате коммунальных услуг и приобретению топлива оказывается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района Алтай, без истребования заявлений от получателей, на основании сводных списков, утвержденных первыми руководителями государственных организаций, путем перечисления на текущие счета специалистов через банки второго уровня или организации, имеющие лицензии на соответствующие виды банковских операций.</w:t>
      </w:r>
    </w:p>
    <w:bookmarkEnd w:id="11"/>
    <w:bookmarkStart w:name="z19" w:id="12"/>
    <w:p>
      <w:pPr>
        <w:spacing w:after="0"/>
        <w:ind w:left="0"/>
        <w:jc w:val="both"/>
      </w:pPr>
      <w:r>
        <w:rPr>
          <w:rFonts w:ascii="Times New Roman"/>
          <w:b w:val="false"/>
          <w:i w:val="false"/>
          <w:color w:val="000000"/>
          <w:sz w:val="28"/>
        </w:rPr>
        <w:t>
      4. Социальная поддержка оказывается лицам, постоянно проживающим и работающим в сельских населенных пунктах на территории района Алтай.</w:t>
      </w:r>
    </w:p>
    <w:bookmarkEnd w:id="12"/>
    <w:bookmarkStart w:name="z20" w:id="13"/>
    <w:p>
      <w:pPr>
        <w:spacing w:after="0"/>
        <w:ind w:left="0"/>
        <w:jc w:val="both"/>
      </w:pPr>
      <w:r>
        <w:rPr>
          <w:rFonts w:ascii="Times New Roman"/>
          <w:b w:val="false"/>
          <w:i w:val="false"/>
          <w:color w:val="000000"/>
          <w:sz w:val="28"/>
        </w:rPr>
        <w:t>
      5. Социальная поддержка оказывается один раз в год за счет бюджетных средств, в размере 10,9359 (десять целых девять тысяч триста пятьдесят девять десяти тысячных) месячных расчетных показателей, устанавливаемых ежегодно законом о республиканском бюджете.</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решения маслихата района Алтай Восточно - Казахстанской области от 17.04.2025 </w:t>
      </w:r>
      <w:r>
        <w:rPr>
          <w:rFonts w:ascii="Times New Roman"/>
          <w:b w:val="false"/>
          <w:i w:val="false"/>
          <w:color w:val="000000"/>
          <w:sz w:val="28"/>
        </w:rPr>
        <w:t>№ 27/3-VIII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