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d2f" w14:textId="b715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20 июня 2023 года № 4/8-VIII. Зарегистрировано Департаментом юстиции Восточно-Казахстанской области 22 июня 2023 года № 8875-16</w:t>
      </w:r>
    </w:p>
    <w:p>
      <w:pPr>
        <w:spacing w:after="0"/>
        <w:ind w:left="0"/>
        <w:jc w:val="both"/>
      </w:pPr>
      <w:bookmarkStart w:name="z5" w:id="0"/>
      <w:r>
        <w:rPr>
          <w:rFonts w:ascii="Times New Roman"/>
          <w:b w:val="false"/>
          <w:i w:val="false"/>
          <w:color w:val="000000"/>
          <w:sz w:val="28"/>
        </w:rPr>
        <w:t xml:space="preserve">
      В соответствии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и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1"/>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 района Алтай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 от 11 июня 2020 года № 67/3-VI (зарегистрировано в Реестре государственной регистрации нормативных правовых актов за № 7194);</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 внесении изменения в решение маслихата района Алтай от 11 июня 2020 года № 67/3-VI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 от 26 марта 2021 года № 3/4-VII (зарегистрировано в Реестре государственной регистрации нормативных правовых актов за № 8573).</w:t>
      </w:r>
    </w:p>
    <w:bookmarkEnd w:id="4"/>
    <w:bookmarkStart w:name="z10"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20 июня 2023 года </w:t>
            </w:r>
            <w:r>
              <w:br/>
            </w:r>
            <w:r>
              <w:rPr>
                <w:rFonts w:ascii="Times New Roman"/>
                <w:b w:val="false"/>
                <w:i w:val="false"/>
                <w:color w:val="000000"/>
                <w:sz w:val="20"/>
              </w:rPr>
              <w:t>№ 4/8 -VIII</w:t>
            </w:r>
          </w:p>
        </w:tc>
      </w:tr>
    </w:tbl>
    <w:bookmarkStart w:name="z13" w:id="6"/>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w:t>
      </w:r>
    </w:p>
    <w:bookmarkEnd w:id="6"/>
    <w:bookmarkStart w:name="z14" w:id="7"/>
    <w:p>
      <w:pPr>
        <w:spacing w:after="0"/>
        <w:ind w:left="0"/>
        <w:jc w:val="left"/>
      </w:pPr>
      <w:r>
        <w:rPr>
          <w:rFonts w:ascii="Times New Roman"/>
          <w:b/>
          <w:i w:val="false"/>
          <w:color w:val="000000"/>
        </w:rPr>
        <w:t xml:space="preserve">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w:t>
      </w:r>
    </w:p>
    <w:bookmarkEnd w:id="8"/>
    <w:bookmarkStart w:name="z16" w:id="9"/>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района Алтай".</w:t>
      </w:r>
    </w:p>
    <w:bookmarkEnd w:id="9"/>
    <w:bookmarkStart w:name="z17" w:id="10"/>
    <w:p>
      <w:pPr>
        <w:spacing w:after="0"/>
        <w:ind w:left="0"/>
        <w:jc w:val="left"/>
      </w:pPr>
      <w:r>
        <w:rPr>
          <w:rFonts w:ascii="Times New Roman"/>
          <w:b/>
          <w:i w:val="false"/>
          <w:color w:val="000000"/>
        </w:rPr>
        <w:t xml:space="preserve"> 2. Порядок и размер оказания социальной поддержки</w:t>
      </w:r>
    </w:p>
    <w:bookmarkEnd w:id="10"/>
    <w:bookmarkStart w:name="z18" w:id="11"/>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Алтай,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текущие счета специалистов через банки второго уровня или организации, имеющие лицензии на соответствующие виды банковских операций.</w:t>
      </w:r>
    </w:p>
    <w:bookmarkEnd w:id="11"/>
    <w:bookmarkStart w:name="z19" w:id="12"/>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района Алтай.</w:t>
      </w:r>
    </w:p>
    <w:bookmarkEnd w:id="12"/>
    <w:bookmarkStart w:name="z20" w:id="13"/>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10,9359 (десять целых девять тысяч триста пятьдесят девять десяти тысячных) месячных расчетных показателей, устанавливаемых ежегодно законом о республиканском бюджете.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района Алтай Восточно - Казахстанской области от 17.04.2025 </w:t>
      </w:r>
      <w:r>
        <w:rPr>
          <w:rFonts w:ascii="Times New Roman"/>
          <w:b w:val="false"/>
          <w:i w:val="false"/>
          <w:color w:val="00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