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736c5" w14:textId="c5736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30 ноября 2016 года № 7/4-VI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Глубоковском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5 июля 2023 года № 3/7-VIII. Зарегистрировано Департаментом юстиции Восточно-Казахстанской области 31 июля 2023 года № 8891-16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Глубоковский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30 ноября 2016 года № 7/4-VI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Глубоковском районе" (зарегистрировано в Реестре государственной регистрации нормативных правовых актов под № 4795)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внесено изменение на государственном языке, текст на русском языке не изменяется;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внесено изменение на государственном языке, текст на русском языке не изменяется;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Глубоковского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июля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ноября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7/4-VI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Глубоковском районе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Глубоковском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под № 22394) (далее - Правила возмещения затрат).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Глубоковского района" на основании справки из учебного заведения, подтверждающей факт обучения ребенка с инвалидностью на дому.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производится ежемесячно на каждого ребенка в размере 10 (десяти) месячных расчетных показателей,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 независимо от дохода семьи.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лет; окончания срока инвалидности, в период обучения ребенка с инвалидностью в государственных учреждениях;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Основания для отказа и перечень документов, необходимых для возмещения затрат на обучение, указаны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