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6c8" w14:textId="5914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сентября 2023 года № 7/2-VIII. Зарегистрировано Департаментом юстиции Восточно-Казахстанской области 11 сентября 2023 года № 8896-16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№7/2-VIII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17 октября 2013 года №20/3-V "Об утверждении норм образования и накопления коммунальных отходов по городу Риддеру" (зарегистрировано в Реестре государственной регистрации нормативных правовых актов под №3084).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2014 года №30/20-V "О внесении изменений в решение Риддерского городского маслихата от 17 октября 2013 года № 20/3-V "Об утверждении норм образования и накопления коммунальных отходов по городу Риддеру" (зарегистрировано в Реестре государственной регистрации нормативных правовых актов под №3649).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14 октября 2015 года №38/7-V "О внесении изменений в решение Риддерского городского маслихата от 17 октября 2013 года № 20/3-V "Об утверждении норм образования и накопления коммунальных отходов по городу Риддеру" (зарегистрировано в Реестре государственной регистрации нормативных правовых актов под №4237).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28 февраля 2019 года №30/8-VI "Об утверждении тарифов на сбор, вывоз, утилизацию и захоронение твердых бытовых отходов по городу Риддеру" (зарегистрировано в Реестре государственной регистрации нормативных правовых актов под № 5822).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