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41b4" w14:textId="d074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октября 2023 года № 10/5-VIII. Зарегистрировано Департаментом юстиции Восточно-Казахстанской области 31 октября 2023 года № 8903-16. Утратило силу решением Усть-Каменогорского городского маслихата Восточно-Казахстанской области от 19 декабря 2025 года № 40/10-VIII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под № 6248)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городу Усть-Каменогорску: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востребованные специалисты здравоохранения, образования, культуры, спорта и социального обеспечения, определяемые на основе анализа статистических наблюдений по статистике труда и занятости, а также с учетом прогноза трудовых ресурсов, формируемого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Настоящее решение вводится в действие по истечении десяти календарных дней после дня его первого официального опубликования."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по истечении десяти календарных дней после дня его первого официального опубликования.".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