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e9eb" w14:textId="b08e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2023 год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2/2-VIII. Зарегистрировано Департаментом юстиции Восточно-Казахстанской области 2 мая 2023 года № 8832-16. Утратило силу решением Усть-Каменогорского городского маслихата Восточно-Казахстанской области от 19 октября 2023 года № 10/4-VIII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на 2023 год – 5 (пять)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