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0718" w14:textId="6af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января 2010 года № 359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июня 2023 года № 124. Зарегистрировано Департаментом юстиции Восточно-Казахстанской области 13 июня 2023 года № 8864-16. Утратило силу постановлением Восточно-Казахстанского областного акимата от 20 августа 2024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рыбохозяйственных водоемов местного значения" от 29 января 2010 года № 359 (зарегистрированное в Реестре государственной регистрации нормативных правовых актов за номером 2526)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Восточно–Казахстанского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№ 359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 в поселке Белоусовка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Жуковка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Кукуевка в поселке Белоусовка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котлован в селе Степное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 поселке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Белокаменка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Крутишка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Крутишка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Ушаново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Малая 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в поселке 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в районе села Планидовка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на ручье Бобровка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пруд-копань поселка Октябрьский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Восток (прудовое хозяйство крестьянское хозяйство Восток)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водохранилище Ешкебайское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Батырханколь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Бурмаколь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Большая 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Кандысу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Курпа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 (Таинтинское)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в 0,6 км выше села Украинка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Карасу в 7 км выше села Привольное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Карасу в2 км выше села Митрофановка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Новоявленское прудовое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Уланка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Верхний на ручье Холодный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на ручье Барашевка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Березовка у села Моисеевка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Вавилонка (Кенюховское)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Ванявка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Лосиха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Поперечный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Спасская (Ильичевский пруд)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на ручье Вавилонка (Мокрый 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Нижний на ручье Холодный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