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25d0" w14:textId="aab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3/15-VIII. Зарегистрировано Департаментом юстиции Восточно-Казахстанской области 7 июня 2023 года № 8857-16. Утратило силу решением Восточно-Казахстанского областного маслихата от 20 сентября 2024 года № 16/123-VIII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 (зарегистрировано в Реестре государственной регистрации нормативных правовых актов под № 6281)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Восточно-Казахстанской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Настоящее решение вводится в действие по истечении десяти календарных дней после дня его первого официального опубликования."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