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61c0" w14:textId="6ed6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Келесского районного маслихата Туркестанской области от 22 сентября 2023 года № 5-60-VIII. Зарегистрировано в Департаменте юстиции Туркестанской области 27 сентября 2023 года № 6356-13. Утратило силу решением Келесского районного маслихата Туркестанской области от 5 марта 2025 года № 23-177-VIII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Келесского районного маслихата Туркестанской области от 05.03.2025 № 23-177-VIII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Келесский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Шаулиев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Келесского районного</w:t>
            </w:r>
            <w:r>
              <w:br/>
            </w:r>
            <w:r>
              <w:rPr>
                <w:rFonts w:ascii="Times New Roman"/>
                <w:b w:val="false"/>
                <w:i w:val="false"/>
                <w:color w:val="000000"/>
                <w:sz w:val="20"/>
              </w:rPr>
              <w:t>маслихата от 22 сентября</w:t>
            </w:r>
            <w:r>
              <w:br/>
            </w:r>
            <w:r>
              <w:rPr>
                <w:rFonts w:ascii="Times New Roman"/>
                <w:b w:val="false"/>
                <w:i w:val="false"/>
                <w:color w:val="000000"/>
                <w:sz w:val="20"/>
              </w:rPr>
              <w:t>2023 года № 5-60-VIII</w:t>
            </w:r>
          </w:p>
        </w:tc>
      </w:tr>
    </w:tbl>
    <w:bookmarkStart w:name="z6"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Социального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w:t>
      </w:r>
      <w:r>
        <w:rPr>
          <w:rFonts w:ascii="Times New Roman"/>
          <w:b w:val="false"/>
          <w:i w:val="false"/>
          <w:color w:val="000000"/>
          <w:sz w:val="28"/>
        </w:rPr>
        <w:t>правила</w:t>
      </w:r>
      <w:r>
        <w:rPr>
          <w:rFonts w:ascii="Times New Roman"/>
          <w:b w:val="false"/>
          <w:i w:val="false"/>
          <w:color w:val="000000"/>
          <w:sz w:val="28"/>
        </w:rPr>
        <w:t>) и определяют порядок оказания социальной помощи, установления ее размеров и определения перечня отдельных категорий нуждающихся граждан Келесского района.</w:t>
      </w:r>
    </w:p>
    <w:bookmarkEnd w:id="6"/>
    <w:bookmarkStart w:name="z9"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Келесского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4) социальная помощь – помощь, предоставляемая акиматом Келесского района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"Отдел занятости и социальных программ Келесского района";</w:t>
      </w:r>
    </w:p>
    <w:p>
      <w:pPr>
        <w:spacing w:after="0"/>
        <w:ind w:left="0"/>
        <w:jc w:val="both"/>
      </w:pPr>
      <w:r>
        <w:rPr>
          <w:rFonts w:ascii="Times New Roman"/>
          <w:b w:val="false"/>
          <w:i w:val="false"/>
          <w:color w:val="000000"/>
          <w:sz w:val="28"/>
        </w:rPr>
        <w:t xml:space="preserve">
      6) прожиточный минимум - минимальный денежный доход на одного человека, равный по величине стоимости минимальной потребительской корзины; </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p>
      <w:pPr>
        <w:spacing w:after="0"/>
        <w:ind w:left="0"/>
        <w:jc w:val="both"/>
      </w:pPr>
      <w:r>
        <w:rPr>
          <w:rFonts w:ascii="Times New Roman"/>
          <w:b w:val="false"/>
          <w:i w:val="false"/>
          <w:color w:val="000000"/>
          <w:sz w:val="28"/>
        </w:rPr>
        <w:t xml:space="preserve">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 </w:t>
      </w:r>
    </w:p>
    <w:p>
      <w:pPr>
        <w:spacing w:after="0"/>
        <w:ind w:left="0"/>
        <w:jc w:val="both"/>
      </w:pPr>
      <w:r>
        <w:rPr>
          <w:rFonts w:ascii="Times New Roman"/>
          <w:b w:val="false"/>
          <w:i w:val="false"/>
          <w:color w:val="000000"/>
          <w:sz w:val="28"/>
        </w:rPr>
        <w:t xml:space="preserve">
      11) предельный размер – утвержденный максимальный размер социальной помощи. </w:t>
      </w:r>
    </w:p>
    <w:bookmarkStart w:name="z10" w:id="8"/>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8"/>
    <w:bookmarkStart w:name="z11" w:id="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9"/>
    <w:bookmarkStart w:name="z12" w:id="10"/>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утвержденных местным исполнительным органом Туркестанской области.</w:t>
      </w:r>
    </w:p>
    <w:bookmarkEnd w:id="10"/>
    <w:bookmarkStart w:name="z13" w:id="11"/>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1"/>
    <w:bookmarkStart w:name="z14" w:id="12"/>
    <w:p>
      <w:pPr>
        <w:spacing w:after="0"/>
        <w:ind w:left="0"/>
        <w:jc w:val="both"/>
      </w:pPr>
      <w:r>
        <w:rPr>
          <w:rFonts w:ascii="Times New Roman"/>
          <w:b w:val="false"/>
          <w:i w:val="false"/>
          <w:color w:val="000000"/>
          <w:sz w:val="28"/>
        </w:rPr>
        <w:t>
      6. Социальная помощь предоставляется следующим категориям граждан к праздничным и памятным дням:</w:t>
      </w:r>
    </w:p>
    <w:bookmarkEnd w:id="12"/>
    <w:p>
      <w:pPr>
        <w:spacing w:after="0"/>
        <w:ind w:left="0"/>
        <w:jc w:val="both"/>
      </w:pPr>
      <w:r>
        <w:rPr>
          <w:rFonts w:ascii="Times New Roman"/>
          <w:b w:val="false"/>
          <w:i w:val="false"/>
          <w:color w:val="000000"/>
          <w:sz w:val="28"/>
        </w:rPr>
        <w:t>
      1) 8 марта – Международный женский день:</w:t>
      </w:r>
    </w:p>
    <w:p>
      <w:pPr>
        <w:spacing w:after="0"/>
        <w:ind w:left="0"/>
        <w:jc w:val="both"/>
      </w:pPr>
      <w:r>
        <w:rPr>
          <w:rFonts w:ascii="Times New Roman"/>
          <w:b w:val="false"/>
          <w:i w:val="false"/>
          <w:color w:val="000000"/>
          <w:sz w:val="28"/>
        </w:rPr>
        <w:t>
      многодетным матерям, награжденными подвесками "Алтын алқа", "Күміс алқа" или получившим ранее звание "Мать-героиня", а также награжденными орденами "Материнская слава" I и II степени - единовременно в размере 2 месячных расчетных показателей;</w:t>
      </w:r>
    </w:p>
    <w:p>
      <w:pPr>
        <w:spacing w:after="0"/>
        <w:ind w:left="0"/>
        <w:jc w:val="both"/>
      </w:pPr>
      <w:r>
        <w:rPr>
          <w:rFonts w:ascii="Times New Roman"/>
          <w:b w:val="false"/>
          <w:i w:val="false"/>
          <w:color w:val="000000"/>
          <w:sz w:val="28"/>
        </w:rPr>
        <w:t>
      2) 7 мая – День защиты Отечества:</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единовременно в размере 35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 единовременно 35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35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35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35 месячных расчетных показателей;</w:t>
      </w:r>
    </w:p>
    <w:p>
      <w:pPr>
        <w:spacing w:after="0"/>
        <w:ind w:left="0"/>
        <w:jc w:val="both"/>
      </w:pPr>
      <w:r>
        <w:rPr>
          <w:rFonts w:ascii="Times New Roman"/>
          <w:b w:val="false"/>
          <w:i w:val="false"/>
          <w:color w:val="000000"/>
          <w:sz w:val="28"/>
        </w:rPr>
        <w:t>
      3) 9 мая – День Победы:</w:t>
      </w:r>
    </w:p>
    <w:p>
      <w:pPr>
        <w:spacing w:after="0"/>
        <w:ind w:left="0"/>
        <w:jc w:val="both"/>
      </w:pPr>
      <w:r>
        <w:rPr>
          <w:rFonts w:ascii="Times New Roman"/>
          <w:b w:val="false"/>
          <w:i w:val="false"/>
          <w:color w:val="000000"/>
          <w:sz w:val="28"/>
        </w:rPr>
        <w:t>
      ветеранам Великой Отечественной войны - единовременно в размере 327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20 месячных расчетных показателей;</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30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 - единовременно в размере 20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единовременно в размере 35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30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20 месячных расчетных показателей;</w:t>
      </w:r>
    </w:p>
    <w:p>
      <w:pPr>
        <w:spacing w:after="0"/>
        <w:ind w:left="0"/>
        <w:jc w:val="both"/>
      </w:pPr>
      <w:r>
        <w:rPr>
          <w:rFonts w:ascii="Times New Roman"/>
          <w:b w:val="false"/>
          <w:i w:val="false"/>
          <w:color w:val="000000"/>
          <w:sz w:val="28"/>
        </w:rPr>
        <w:t>
      Героям Социалистического Труда, кавалерам орденов Славы трех степеней, Трудовой Славы трех степеней, лицам удостоенным звания "Қазақстанның Еңбек Ері" - единовременно в размере 15 месячных расчетных показателей;</w:t>
      </w:r>
    </w:p>
    <w:p>
      <w:pPr>
        <w:spacing w:after="0"/>
        <w:ind w:left="0"/>
        <w:jc w:val="both"/>
      </w:pPr>
      <w:r>
        <w:rPr>
          <w:rFonts w:ascii="Times New Roman"/>
          <w:b w:val="false"/>
          <w:i w:val="false"/>
          <w:color w:val="000000"/>
          <w:sz w:val="28"/>
        </w:rPr>
        <w:t>
      для подписки на периодические издания - участникам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с инвалидностью, одиноким престарелым - один раз в полугодие в размере 5 месячных расчетных показателей;</w:t>
      </w:r>
    </w:p>
    <w:p>
      <w:pPr>
        <w:spacing w:after="0"/>
        <w:ind w:left="0"/>
        <w:jc w:val="both"/>
      </w:pPr>
      <w:r>
        <w:rPr>
          <w:rFonts w:ascii="Times New Roman"/>
          <w:b w:val="false"/>
          <w:i w:val="false"/>
          <w:color w:val="000000"/>
          <w:sz w:val="28"/>
        </w:rPr>
        <w:t>
      ветеранам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на ремонт жилья - единовременно в размере 100 месячных расчетных показателей;</w:t>
      </w:r>
    </w:p>
    <w:p>
      <w:pPr>
        <w:spacing w:after="0"/>
        <w:ind w:left="0"/>
        <w:jc w:val="both"/>
      </w:pPr>
      <w:r>
        <w:rPr>
          <w:rFonts w:ascii="Times New Roman"/>
          <w:b w:val="false"/>
          <w:i w:val="false"/>
          <w:color w:val="000000"/>
          <w:sz w:val="28"/>
        </w:rPr>
        <w:t>
      4) 1 октября - Международный день пожилых людей:</w:t>
      </w:r>
    </w:p>
    <w:p>
      <w:pPr>
        <w:spacing w:after="0"/>
        <w:ind w:left="0"/>
        <w:jc w:val="both"/>
      </w:pPr>
      <w:r>
        <w:rPr>
          <w:rFonts w:ascii="Times New Roman"/>
          <w:b w:val="false"/>
          <w:i w:val="false"/>
          <w:color w:val="000000"/>
          <w:sz w:val="28"/>
        </w:rPr>
        <w:t>
      одиноким престарелым, лицам с инвалидностью I-II группы находящимся на специальном социальном уходе на дому - единовременно в размере 10 месячных расчетных показателей;</w:t>
      </w:r>
    </w:p>
    <w:p>
      <w:pPr>
        <w:spacing w:after="0"/>
        <w:ind w:left="0"/>
        <w:jc w:val="both"/>
      </w:pPr>
      <w:r>
        <w:rPr>
          <w:rFonts w:ascii="Times New Roman"/>
          <w:b w:val="false"/>
          <w:i w:val="false"/>
          <w:color w:val="000000"/>
          <w:sz w:val="28"/>
        </w:rPr>
        <w:t>
      5) 30 августа – День Конституции Республики Казахстан:</w:t>
      </w:r>
    </w:p>
    <w:p>
      <w:pPr>
        <w:spacing w:after="0"/>
        <w:ind w:left="0"/>
        <w:jc w:val="both"/>
      </w:pPr>
      <w:r>
        <w:rPr>
          <w:rFonts w:ascii="Times New Roman"/>
          <w:b w:val="false"/>
          <w:i w:val="false"/>
          <w:color w:val="000000"/>
          <w:sz w:val="28"/>
        </w:rPr>
        <w:t>
      детям с инвалидностью с ограниченными возможностями получающим специальные социальные услуги на дому и детям с инвалидностью с ограниченными возможностями обучающимся и воспитывающимся на дому - единовременно в размере 10 месячных расчетных показателей;</w:t>
      </w:r>
    </w:p>
    <w:p>
      <w:pPr>
        <w:spacing w:after="0"/>
        <w:ind w:left="0"/>
        <w:jc w:val="both"/>
      </w:pPr>
      <w:r>
        <w:rPr>
          <w:rFonts w:ascii="Times New Roman"/>
          <w:b w:val="false"/>
          <w:i w:val="false"/>
          <w:color w:val="000000"/>
          <w:sz w:val="28"/>
        </w:rPr>
        <w:t>
      6)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соответствии с законодательством Республики Казахстан - единовременно в размере 60 месячных расчетных показателей;</w:t>
      </w:r>
    </w:p>
    <w:p>
      <w:pPr>
        <w:spacing w:after="0"/>
        <w:ind w:left="0"/>
        <w:jc w:val="both"/>
      </w:pPr>
      <w:r>
        <w:rPr>
          <w:rFonts w:ascii="Times New Roman"/>
          <w:b w:val="false"/>
          <w:i w:val="false"/>
          <w:color w:val="000000"/>
          <w:sz w:val="28"/>
        </w:rPr>
        <w:t>
      7)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 - единовременно в размере 50 месячных расчетных показателей;</w:t>
      </w:r>
    </w:p>
    <w:p>
      <w:pPr>
        <w:spacing w:after="0"/>
        <w:ind w:left="0"/>
        <w:jc w:val="both"/>
      </w:pPr>
      <w:r>
        <w:rPr>
          <w:rFonts w:ascii="Times New Roman"/>
          <w:b w:val="false"/>
          <w:i w:val="false"/>
          <w:color w:val="000000"/>
          <w:sz w:val="28"/>
        </w:rPr>
        <w:t>
      8)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гражданам, имеющим инвалидность вследствие ядерных испытаний на Семипалатинском испытательном ядерном полигоне - единовременно 35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Келесского районного маслихата Туркестанской области от 19.02.2024 </w:t>
      </w:r>
      <w:r>
        <w:rPr>
          <w:rFonts w:ascii="Times New Roman"/>
          <w:b w:val="false"/>
          <w:i w:val="false"/>
          <w:color w:val="000000"/>
          <w:sz w:val="28"/>
        </w:rPr>
        <w:t>№ 11-91-VIII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7. Социальная помощь предоставляется единовременно или ежемесячно следующим категориям граждан:</w:t>
      </w:r>
    </w:p>
    <w:bookmarkEnd w:id="13"/>
    <w:p>
      <w:pPr>
        <w:spacing w:after="0"/>
        <w:ind w:left="0"/>
        <w:jc w:val="both"/>
      </w:pPr>
      <w:r>
        <w:rPr>
          <w:rFonts w:ascii="Times New Roman"/>
          <w:b w:val="false"/>
          <w:i w:val="false"/>
          <w:color w:val="000000"/>
          <w:sz w:val="28"/>
        </w:rPr>
        <w:t>
      1) детям с инвалидностью обучающимся и воспитывающимся на дому - ежемесячно в размере 5 месячных расчетных показателей за учебный период;</w:t>
      </w:r>
    </w:p>
    <w:p>
      <w:pPr>
        <w:spacing w:after="0"/>
        <w:ind w:left="0"/>
        <w:jc w:val="both"/>
      </w:pPr>
      <w:r>
        <w:rPr>
          <w:rFonts w:ascii="Times New Roman"/>
          <w:b w:val="false"/>
          <w:i w:val="false"/>
          <w:color w:val="000000"/>
          <w:sz w:val="28"/>
        </w:rPr>
        <w:t>
      2) лицам, больным социально значимым заболеванием – заразной формой туберкулеза, социальная помощь в виде денежной выплаты выплачивается ежемесячно в размере 15 месячных расчетных показателей.</w:t>
      </w:r>
    </w:p>
    <w:p>
      <w:pPr>
        <w:spacing w:after="0"/>
        <w:ind w:left="0"/>
        <w:jc w:val="both"/>
      </w:pPr>
      <w:r>
        <w:rPr>
          <w:rFonts w:ascii="Times New Roman"/>
          <w:b w:val="false"/>
          <w:i w:val="false"/>
          <w:color w:val="000000"/>
          <w:sz w:val="28"/>
        </w:rPr>
        <w:t>
      Основанием для оказания социальной помощи является утвержденный список Келесской районной больницы, который предоставляется ежемесячно;</w:t>
      </w:r>
    </w:p>
    <w:p>
      <w:pPr>
        <w:spacing w:after="0"/>
        <w:ind w:left="0"/>
        <w:jc w:val="both"/>
      </w:pPr>
      <w:r>
        <w:rPr>
          <w:rFonts w:ascii="Times New Roman"/>
          <w:b w:val="false"/>
          <w:i w:val="false"/>
          <w:color w:val="000000"/>
          <w:sz w:val="28"/>
        </w:rPr>
        <w:t>
      3) лицам с инвалидностью по индивидуальной программе реабилитации специальные средства передвижения:</w:t>
      </w:r>
    </w:p>
    <w:p>
      <w:pPr>
        <w:spacing w:after="0"/>
        <w:ind w:left="0"/>
        <w:jc w:val="both"/>
      </w:pPr>
      <w:r>
        <w:rPr>
          <w:rFonts w:ascii="Times New Roman"/>
          <w:b w:val="false"/>
          <w:i w:val="false"/>
          <w:color w:val="000000"/>
          <w:sz w:val="28"/>
        </w:rPr>
        <w:t>
      на прогулочные коляски - единовременно в размере 60 месячных расчетных показателей;</w:t>
      </w:r>
    </w:p>
    <w:p>
      <w:pPr>
        <w:spacing w:after="0"/>
        <w:ind w:left="0"/>
        <w:jc w:val="both"/>
      </w:pPr>
      <w:r>
        <w:rPr>
          <w:rFonts w:ascii="Times New Roman"/>
          <w:b w:val="false"/>
          <w:i w:val="false"/>
          <w:color w:val="000000"/>
          <w:sz w:val="28"/>
        </w:rPr>
        <w:t>
      максимальный размер социальной помощи на коляску лиц с инвалидностью предназначенную для комнаты в размере 50 месячных расчетных показателей;</w:t>
      </w:r>
    </w:p>
    <w:p>
      <w:pPr>
        <w:spacing w:after="0"/>
        <w:ind w:left="0"/>
        <w:jc w:val="both"/>
      </w:pPr>
      <w:r>
        <w:rPr>
          <w:rFonts w:ascii="Times New Roman"/>
          <w:b w:val="false"/>
          <w:i w:val="false"/>
          <w:color w:val="000000"/>
          <w:sz w:val="28"/>
        </w:rPr>
        <w:t>
      4) пенсионерам и лицам с инвалидностью для получения направлений в санатории или реабилитационные центры - единовременно в размере 70 месячных расчетных показателей;</w:t>
      </w:r>
    </w:p>
    <w:p>
      <w:pPr>
        <w:spacing w:after="0"/>
        <w:ind w:left="0"/>
        <w:jc w:val="both"/>
      </w:pPr>
      <w:r>
        <w:rPr>
          <w:rFonts w:ascii="Times New Roman"/>
          <w:b w:val="false"/>
          <w:i w:val="false"/>
          <w:color w:val="000000"/>
          <w:sz w:val="28"/>
        </w:rPr>
        <w:t>
      5) семьям имеющих детей инфицированным болезнью, вызванной вирусом иммунодефицита человека заражение которых произошло в результате ненадлежащего исполнения своих обязанностей медицинскими работниками и работниками сферы бытового обслуживания на возмещения вреда ежемесячно в двукратном размере прожиточного минимума;</w:t>
      </w:r>
    </w:p>
    <w:p>
      <w:pPr>
        <w:spacing w:after="0"/>
        <w:ind w:left="0"/>
        <w:jc w:val="both"/>
      </w:pPr>
      <w:r>
        <w:rPr>
          <w:rFonts w:ascii="Times New Roman"/>
          <w:b w:val="false"/>
          <w:i w:val="false"/>
          <w:color w:val="000000"/>
          <w:sz w:val="28"/>
        </w:rPr>
        <w:t>
      лицам в детстве инфицированным болезнью, вызванной вирусом иммунодефицита человека ежемесячно в двукратном размере прожиточного минимума;</w:t>
      </w:r>
    </w:p>
    <w:p>
      <w:pPr>
        <w:spacing w:after="0"/>
        <w:ind w:left="0"/>
        <w:jc w:val="both"/>
      </w:pPr>
      <w:r>
        <w:rPr>
          <w:rFonts w:ascii="Times New Roman"/>
          <w:b w:val="false"/>
          <w:i w:val="false"/>
          <w:color w:val="000000"/>
          <w:sz w:val="28"/>
        </w:rPr>
        <w:t>
      6) для оказания услуг по перевозке лиц с инвалидностью автомобильным транспортом ветеранам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лицам с инвалидностью І-ІІ группы, детям с инвалидностью имеющим затруднение в передвижении, подвоз в лечебно-оздоровительные учреждения и общественные места ежемесячно в размере 40 месячных расчетных показателей;</w:t>
      </w:r>
    </w:p>
    <w:p>
      <w:pPr>
        <w:spacing w:after="0"/>
        <w:ind w:left="0"/>
        <w:jc w:val="both"/>
      </w:pPr>
      <w:r>
        <w:rPr>
          <w:rFonts w:ascii="Times New Roman"/>
          <w:b w:val="false"/>
          <w:i w:val="false"/>
          <w:color w:val="000000"/>
          <w:sz w:val="28"/>
        </w:rPr>
        <w:t>
      7) социальная помощь предоставляется малообеспеченным семьям (гражданам) оказавшиеся в трудной жизненной ситуации у которых среднедушевой доход ниже прожиточного минимума - в размере прожиточного минимума;</w:t>
      </w:r>
    </w:p>
    <w:p>
      <w:pPr>
        <w:spacing w:after="0"/>
        <w:ind w:left="0"/>
        <w:jc w:val="both"/>
      </w:pPr>
      <w:r>
        <w:rPr>
          <w:rFonts w:ascii="Times New Roman"/>
          <w:b w:val="false"/>
          <w:i w:val="false"/>
          <w:color w:val="000000"/>
          <w:sz w:val="28"/>
        </w:rPr>
        <w:t>
      8) одиноким престарелым 80 лет и старше получающим специальные социальные услуги на дому - ежемесячно в размере 10 месячных расчетных показателей;</w:t>
      </w:r>
    </w:p>
    <w:p>
      <w:pPr>
        <w:spacing w:after="0"/>
        <w:ind w:left="0"/>
        <w:jc w:val="both"/>
      </w:pPr>
      <w:r>
        <w:rPr>
          <w:rFonts w:ascii="Times New Roman"/>
          <w:b w:val="false"/>
          <w:i w:val="false"/>
          <w:color w:val="000000"/>
          <w:sz w:val="28"/>
        </w:rPr>
        <w:t>
      9) согласно списку, предлагаемому Келесской районной больницей, людям страдающим заболеванием хронической почечной недостаточности – единовременно, в размере 30 месячных расчетных показателей;</w:t>
      </w:r>
    </w:p>
    <w:p>
      <w:pPr>
        <w:spacing w:after="0"/>
        <w:ind w:left="0"/>
        <w:jc w:val="both"/>
      </w:pPr>
      <w:r>
        <w:rPr>
          <w:rFonts w:ascii="Times New Roman"/>
          <w:b w:val="false"/>
          <w:i w:val="false"/>
          <w:color w:val="000000"/>
          <w:sz w:val="28"/>
        </w:rPr>
        <w:t>
      10) нуждающимся лицам, состоящим на учете службы пробации, согласно представляемому перечню Келесского районного отдела службы пробации – единовременно в размере 30 месячных расчетных показателей;</w:t>
      </w:r>
    </w:p>
    <w:p>
      <w:pPr>
        <w:spacing w:after="0"/>
        <w:ind w:left="0"/>
        <w:jc w:val="both"/>
      </w:pPr>
      <w:r>
        <w:rPr>
          <w:rFonts w:ascii="Times New Roman"/>
          <w:b w:val="false"/>
          <w:i w:val="false"/>
          <w:color w:val="000000"/>
          <w:sz w:val="28"/>
        </w:rPr>
        <w:t>
      11) согласно списку, предлагаемому Келесской районной больницей, людям с онкологическими заболеваниями единовременно в размере 10 месячных расчетных показателей;</w:t>
      </w:r>
    </w:p>
    <w:p>
      <w:pPr>
        <w:spacing w:after="0"/>
        <w:ind w:left="0"/>
        <w:jc w:val="both"/>
      </w:pPr>
      <w:r>
        <w:rPr>
          <w:rFonts w:ascii="Times New Roman"/>
          <w:b w:val="false"/>
          <w:i w:val="false"/>
          <w:color w:val="000000"/>
          <w:sz w:val="28"/>
        </w:rPr>
        <w:t>
      12) в связи с причинением ущерба гражданину (семье) либо его имуществу вследствие стихийного бедствия или пожара - единовременно в размере 400 месячных расчетных показателей.</w:t>
      </w:r>
    </w:p>
    <w:bookmarkStart w:name="z16" w:id="14"/>
    <w:p>
      <w:pPr>
        <w:spacing w:after="0"/>
        <w:ind w:left="0"/>
        <w:jc w:val="left"/>
      </w:pPr>
      <w:r>
        <w:rPr>
          <w:rFonts w:ascii="Times New Roman"/>
          <w:b/>
          <w:i w:val="false"/>
          <w:color w:val="000000"/>
        </w:rPr>
        <w:t xml:space="preserve"> Глава 3. Порядок оказания социальной помощи</w:t>
      </w:r>
    </w:p>
    <w:bookmarkEnd w:id="14"/>
    <w:bookmarkStart w:name="z17" w:id="15"/>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без истребования заявлений от получателей.</w:t>
      </w:r>
    </w:p>
    <w:bookmarkEnd w:id="15"/>
    <w:p>
      <w:pPr>
        <w:spacing w:after="0"/>
        <w:ind w:left="0"/>
        <w:jc w:val="both"/>
      </w:pPr>
      <w:r>
        <w:rPr>
          <w:rFonts w:ascii="Times New Roman"/>
          <w:b w:val="false"/>
          <w:i w:val="false"/>
          <w:color w:val="000000"/>
          <w:sz w:val="28"/>
        </w:rPr>
        <w:t>
      Категории получателей социальной помощи определяются акиматом Келесского района, после чего формируются их списки путем направления запроса в уполномоченную организацию либо иные организации.</w:t>
      </w:r>
    </w:p>
    <w:bookmarkStart w:name="z18" w:id="16"/>
    <w:p>
      <w:pPr>
        <w:spacing w:after="0"/>
        <w:ind w:left="0"/>
        <w:jc w:val="both"/>
      </w:pPr>
      <w:r>
        <w:rPr>
          <w:rFonts w:ascii="Times New Roman"/>
          <w:b w:val="false"/>
          <w:i w:val="false"/>
          <w:color w:val="000000"/>
          <w:sz w:val="28"/>
        </w:rPr>
        <w:t xml:space="preserve">
      9.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села, сельского округа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16"/>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документ, подтверждающий – факт наличия социально значимого заболевания;</w:t>
      </w:r>
    </w:p>
    <w:p>
      <w:pPr>
        <w:spacing w:after="0"/>
        <w:ind w:left="0"/>
        <w:jc w:val="both"/>
      </w:pPr>
      <w:r>
        <w:rPr>
          <w:rFonts w:ascii="Times New Roman"/>
          <w:b w:val="false"/>
          <w:i w:val="false"/>
          <w:color w:val="000000"/>
          <w:sz w:val="28"/>
        </w:rPr>
        <w:t>
      документ, подтверждающий факт наличия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Start w:name="z19" w:id="17"/>
    <w:p>
      <w:pPr>
        <w:spacing w:after="0"/>
        <w:ind w:left="0"/>
        <w:jc w:val="both"/>
      </w:pPr>
      <w:r>
        <w:rPr>
          <w:rFonts w:ascii="Times New Roman"/>
          <w:b w:val="false"/>
          <w:i w:val="false"/>
          <w:color w:val="000000"/>
          <w:sz w:val="28"/>
        </w:rPr>
        <w:t xml:space="preserve">
      10. При поступлении заявления на оказание социальной помощи отдельным категориям нуждающихся граждан по основанию, указанному в подпункте 2) </w:t>
      </w:r>
      <w:r>
        <w:rPr>
          <w:rFonts w:ascii="Times New Roman"/>
          <w:b w:val="false"/>
          <w:i w:val="false"/>
          <w:color w:val="000000"/>
          <w:sz w:val="28"/>
        </w:rPr>
        <w:t>пункта 8</w:t>
      </w:r>
      <w:r>
        <w:rPr>
          <w:rFonts w:ascii="Times New Roman"/>
          <w:b w:val="false"/>
          <w:i w:val="false"/>
          <w:color w:val="000000"/>
          <w:sz w:val="28"/>
        </w:rPr>
        <w:t xml:space="preserve"> Типовых правил, уполномоченный орган по оказанию социальной помощи или аким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7"/>
    <w:bookmarkStart w:name="z20" w:id="18"/>
    <w:p>
      <w:pPr>
        <w:spacing w:after="0"/>
        <w:ind w:left="0"/>
        <w:jc w:val="both"/>
      </w:pPr>
      <w:r>
        <w:rPr>
          <w:rFonts w:ascii="Times New Roman"/>
          <w:b w:val="false"/>
          <w:i w:val="false"/>
          <w:color w:val="000000"/>
          <w:sz w:val="28"/>
        </w:rPr>
        <w:t xml:space="preserve">
      11.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по оказанию социальной помощи или акиму села, сельского округа.</w:t>
      </w:r>
    </w:p>
    <w:bookmarkEnd w:id="18"/>
    <w:p>
      <w:pPr>
        <w:spacing w:after="0"/>
        <w:ind w:left="0"/>
        <w:jc w:val="both"/>
      </w:pPr>
      <w:r>
        <w:rPr>
          <w:rFonts w:ascii="Times New Roman"/>
          <w:b w:val="false"/>
          <w:i w:val="false"/>
          <w:color w:val="000000"/>
          <w:sz w:val="28"/>
        </w:rPr>
        <w:t>
      Аким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Start w:name="z21" w:id="19"/>
    <w:p>
      <w:pPr>
        <w:spacing w:after="0"/>
        <w:ind w:left="0"/>
        <w:jc w:val="both"/>
      </w:pPr>
      <w:r>
        <w:rPr>
          <w:rFonts w:ascii="Times New Roman"/>
          <w:b w:val="false"/>
          <w:i w:val="false"/>
          <w:color w:val="000000"/>
          <w:sz w:val="28"/>
        </w:rPr>
        <w:t>
      12.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9"/>
    <w:bookmarkStart w:name="z22" w:id="20"/>
    <w:p>
      <w:pPr>
        <w:spacing w:after="0"/>
        <w:ind w:left="0"/>
        <w:jc w:val="both"/>
      </w:pPr>
      <w:r>
        <w:rPr>
          <w:rFonts w:ascii="Times New Roman"/>
          <w:b w:val="false"/>
          <w:i w:val="false"/>
          <w:color w:val="000000"/>
          <w:sz w:val="28"/>
        </w:rPr>
        <w:t>
      13.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0"/>
    <w:bookmarkStart w:name="z23" w:id="21"/>
    <w:p>
      <w:pPr>
        <w:spacing w:after="0"/>
        <w:ind w:left="0"/>
        <w:jc w:val="both"/>
      </w:pPr>
      <w:r>
        <w:rPr>
          <w:rFonts w:ascii="Times New Roman"/>
          <w:b w:val="false"/>
          <w:i w:val="false"/>
          <w:color w:val="000000"/>
          <w:sz w:val="28"/>
        </w:rPr>
        <w:t>
      14. Уполномоченный орган по оказанию социальной помощи в течение 1 (один)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1"/>
    <w:bookmarkStart w:name="z24" w:id="22"/>
    <w:p>
      <w:pPr>
        <w:spacing w:after="0"/>
        <w:ind w:left="0"/>
        <w:jc w:val="both"/>
      </w:pPr>
      <w:r>
        <w:rPr>
          <w:rFonts w:ascii="Times New Roman"/>
          <w:b w:val="false"/>
          <w:i w:val="false"/>
          <w:color w:val="000000"/>
          <w:sz w:val="28"/>
        </w:rPr>
        <w:t>
      15.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22"/>
    <w:bookmarkStart w:name="z25" w:id="23"/>
    <w:p>
      <w:pPr>
        <w:spacing w:after="0"/>
        <w:ind w:left="0"/>
        <w:jc w:val="both"/>
      </w:pPr>
      <w:r>
        <w:rPr>
          <w:rFonts w:ascii="Times New Roman"/>
          <w:b w:val="false"/>
          <w:i w:val="false"/>
          <w:color w:val="000000"/>
          <w:sz w:val="28"/>
        </w:rPr>
        <w:t>
      16.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23"/>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села, сельского округа.</w:t>
      </w:r>
    </w:p>
    <w:bookmarkStart w:name="z26" w:id="24"/>
    <w:p>
      <w:pPr>
        <w:spacing w:after="0"/>
        <w:ind w:left="0"/>
        <w:jc w:val="both"/>
      </w:pPr>
      <w:r>
        <w:rPr>
          <w:rFonts w:ascii="Times New Roman"/>
          <w:b w:val="false"/>
          <w:i w:val="false"/>
          <w:color w:val="000000"/>
          <w:sz w:val="28"/>
        </w:rPr>
        <w:t>
      17. Уполномоченный орган по оказанию социальной помощи письменно уведомляет заявителя о принятом решении (в случае отказа – с указанием основания) в течение 3 (три) рабочих дней со дня принятия решения.</w:t>
      </w:r>
    </w:p>
    <w:bookmarkEnd w:id="24"/>
    <w:bookmarkStart w:name="z27" w:id="25"/>
    <w:p>
      <w:pPr>
        <w:spacing w:after="0"/>
        <w:ind w:left="0"/>
        <w:jc w:val="both"/>
      </w:pPr>
      <w:r>
        <w:rPr>
          <w:rFonts w:ascii="Times New Roman"/>
          <w:b w:val="false"/>
          <w:i w:val="false"/>
          <w:color w:val="000000"/>
          <w:sz w:val="28"/>
        </w:rPr>
        <w:t>
      18. Отказ в оказании социальной помощи осуществляется в случаях:</w:t>
      </w:r>
    </w:p>
    <w:bookmarkEnd w:id="2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Start w:name="z28" w:id="26"/>
    <w:p>
      <w:pPr>
        <w:spacing w:after="0"/>
        <w:ind w:left="0"/>
        <w:jc w:val="both"/>
      </w:pPr>
      <w:r>
        <w:rPr>
          <w:rFonts w:ascii="Times New Roman"/>
          <w:b w:val="false"/>
          <w:i w:val="false"/>
          <w:color w:val="000000"/>
          <w:sz w:val="28"/>
        </w:rPr>
        <w:t>
      19. Финансирование расходов на предоставление социальной помощи осуществляется в пределах средств, предусмотренных бюджетом Келесского района на текущий финансовый год.</w:t>
      </w:r>
    </w:p>
    <w:bookmarkEnd w:id="26"/>
    <w:bookmarkStart w:name="z29" w:id="27"/>
    <w:p>
      <w:pPr>
        <w:spacing w:after="0"/>
        <w:ind w:left="0"/>
        <w:jc w:val="both"/>
      </w:pPr>
      <w:r>
        <w:rPr>
          <w:rFonts w:ascii="Times New Roman"/>
          <w:b w:val="false"/>
          <w:i w:val="false"/>
          <w:color w:val="000000"/>
          <w:sz w:val="28"/>
        </w:rPr>
        <w:t>
      20. Социальная помощь прекращается в случаях:</w:t>
      </w:r>
    </w:p>
    <w:bookmarkEnd w:id="27"/>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30" w:id="28"/>
    <w:p>
      <w:pPr>
        <w:spacing w:after="0"/>
        <w:ind w:left="0"/>
        <w:jc w:val="both"/>
      </w:pPr>
      <w:r>
        <w:rPr>
          <w:rFonts w:ascii="Times New Roman"/>
          <w:b w:val="false"/>
          <w:i w:val="false"/>
          <w:color w:val="000000"/>
          <w:sz w:val="28"/>
        </w:rPr>
        <w:t>
      21.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28"/>
    <w:bookmarkStart w:name="z31" w:id="29"/>
    <w:p>
      <w:pPr>
        <w:spacing w:after="0"/>
        <w:ind w:left="0"/>
        <w:jc w:val="both"/>
      </w:pPr>
      <w:r>
        <w:rPr>
          <w:rFonts w:ascii="Times New Roman"/>
          <w:b w:val="false"/>
          <w:i w:val="false"/>
          <w:color w:val="000000"/>
          <w:sz w:val="28"/>
        </w:rPr>
        <w:t>
      22.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Келесского районного</w:t>
            </w:r>
            <w:r>
              <w:br/>
            </w:r>
            <w:r>
              <w:rPr>
                <w:rFonts w:ascii="Times New Roman"/>
                <w:b w:val="false"/>
                <w:i w:val="false"/>
                <w:color w:val="000000"/>
                <w:sz w:val="20"/>
              </w:rPr>
              <w:t>маслихата от 22 сентября</w:t>
            </w:r>
            <w:r>
              <w:br/>
            </w:r>
            <w:r>
              <w:rPr>
                <w:rFonts w:ascii="Times New Roman"/>
                <w:b w:val="false"/>
                <w:i w:val="false"/>
                <w:color w:val="000000"/>
                <w:sz w:val="20"/>
              </w:rPr>
              <w:t>2023 года № 5-60-VIII</w:t>
            </w:r>
          </w:p>
        </w:tc>
      </w:tr>
    </w:tbl>
    <w:bookmarkStart w:name="z33" w:id="30"/>
    <w:p>
      <w:pPr>
        <w:spacing w:after="0"/>
        <w:ind w:left="0"/>
        <w:jc w:val="left"/>
      </w:pPr>
      <w:r>
        <w:rPr>
          <w:rFonts w:ascii="Times New Roman"/>
          <w:b/>
          <w:i w:val="false"/>
          <w:color w:val="000000"/>
        </w:rPr>
        <w:t xml:space="preserve"> Перечень признанных утратившими силу некоторых решений маслихата</w:t>
      </w:r>
    </w:p>
    <w:bookmarkEnd w:id="30"/>
    <w:bookmarkStart w:name="z34"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Келесского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23 декабря 2020 года №34-260-VI (зарегистрировано в Реестре государственной регистрации нормативных правовых актов под №6048).</w:t>
      </w:r>
    </w:p>
    <w:bookmarkEnd w:id="31"/>
    <w:bookmarkStart w:name="z35"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Келесского районного маслихата "О внесении изменений и дополнения в решение Келесского районного маслихата от 23 декабря 2020 года №34-260-VІ "Об утверждении Правил оказания социальной помощи, установления размеров и определения перечня отдельных категорий нуждающихся граждан" от 27 апреля 2021 года №4-38-VII (зарегистрировано в Реестре государственной регистрации нормативных правовых актов под №6221).</w:t>
      </w:r>
    </w:p>
    <w:bookmarkEnd w:id="32"/>
    <w:bookmarkStart w:name="z36" w:id="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Келесского районного маслихата "О внесении изменений в решение Келесского районного маслихата от 23 декабря 2020 года № 34-260-VІ "Об утверждении Правил оказания социальной помощи, установления размеров и определения перечня отдельных категорий нуждающихся граждан" от 28 ноября 2022 года №19-167-VII (зарегистрировано в Реестре государственной регистрации нормативных правовых актов под №30900).</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