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4678" w14:textId="6f74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20 сентября 2023 года № 8-45-VIII. Зарегистрировано в Департаменте юстиции Туркестанской области 20 сентября 2023 года № 6347-13. Утратило силу решением Шардаринского районного маслихата Туркестанской области от 7 февраля 2025 года № 33-176-VIII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Туркестанской области от 07.02.2025 № 33-176-VIII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Шардаринский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от 12 сентября</w:t>
            </w:r>
            <w:r>
              <w:br/>
            </w:r>
            <w:r>
              <w:rPr>
                <w:rFonts w:ascii="Times New Roman"/>
                <w:b w:val="false"/>
                <w:i w:val="false"/>
                <w:color w:val="000000"/>
                <w:sz w:val="20"/>
              </w:rPr>
              <w:t>2023 года № 8-45-VIII</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Шардаринского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 Шардаринского района Туркестанской области.</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Шардаринского района.</w:t>
      </w:r>
    </w:p>
    <w:bookmarkEnd w:id="7"/>
    <w:bookmarkStart w:name="z10" w:id="8"/>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Шардаринского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акиматом Шардаринского района в денежной или натуральной форме отдельным категориям нуждающихся граждан (далее – получатели), а также к праздничным дням;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Шардаринского района" акимата Шардаринского района;</w:t>
      </w:r>
    </w:p>
    <w:p>
      <w:pPr>
        <w:spacing w:after="0"/>
        <w:ind w:left="0"/>
        <w:jc w:val="both"/>
      </w:pPr>
      <w:r>
        <w:rPr>
          <w:rFonts w:ascii="Times New Roman"/>
          <w:b w:val="false"/>
          <w:i w:val="false"/>
          <w:color w:val="000000"/>
          <w:sz w:val="28"/>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Шардаринского районного маслихата Туркестанской области от 27.09.2024 </w:t>
      </w:r>
      <w:r>
        <w:rPr>
          <w:rFonts w:ascii="Times New Roman"/>
          <w:b w:val="false"/>
          <w:i w:val="false"/>
          <w:color w:val="000000"/>
          <w:sz w:val="28"/>
        </w:rPr>
        <w:t>№ 26-138-VIII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Для целей настоящих Правил социальная помощь предоставляеся местным исполнительным органом (далее - МИО) отдельным категориям нуждающихся граждан (далее - получатели социальной помощи) в денежной форме к праздничным дням.</w:t>
      </w:r>
    </w:p>
    <w:bookmarkEnd w:id="9"/>
    <w:bookmarkStart w:name="z12" w:id="1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0"/>
    <w:bookmarkStart w:name="z13" w:id="11"/>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 1 раз в год).</w:t>
      </w:r>
    </w:p>
    <w:bookmarkEnd w:id="11"/>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предоставляется единовременно следующим категориям граждан:</w:t>
      </w:r>
    </w:p>
    <w:bookmarkEnd w:id="13"/>
    <w:p>
      <w:pPr>
        <w:spacing w:after="0"/>
        <w:ind w:left="0"/>
        <w:jc w:val="both"/>
      </w:pPr>
      <w:r>
        <w:rPr>
          <w:rFonts w:ascii="Times New Roman"/>
          <w:b w:val="false"/>
          <w:i w:val="false"/>
          <w:color w:val="000000"/>
          <w:sz w:val="28"/>
        </w:rPr>
        <w:t>
      1) 8 марта "Международный женский день"-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алқа", "Күміс алқа" или получившие ранее звание "Мать-героиня", а также награжденные орденами "Материнская слава" І и ІІ степени в размере 2 месячного расчетного показателя;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входившим в состав ограниченного контингента советских войск, в размере 15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в размере 5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35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30 месячных расчетных показателей.</w:t>
      </w:r>
    </w:p>
    <w:p>
      <w:pPr>
        <w:spacing w:after="0"/>
        <w:ind w:left="0"/>
        <w:jc w:val="both"/>
      </w:pPr>
      <w:r>
        <w:rPr>
          <w:rFonts w:ascii="Times New Roman"/>
          <w:b w:val="false"/>
          <w:i w:val="false"/>
          <w:color w:val="000000"/>
          <w:sz w:val="28"/>
        </w:rPr>
        <w:t>
      к 35-летию вывода Ограниченного контингента советских войск из Демократической Республики Афганистан в размере 50 месячных расчетных показателей единовременно.</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1 000 000 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испытаниях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месячных расчетных показателей;</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месячных расчетных показателей;</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месячных расчетных показателей;</w:t>
      </w:r>
    </w:p>
    <w:p>
      <w:pPr>
        <w:spacing w:after="0"/>
        <w:ind w:left="0"/>
        <w:jc w:val="both"/>
      </w:pPr>
      <w:r>
        <w:rPr>
          <w:rFonts w:ascii="Times New Roman"/>
          <w:b w:val="false"/>
          <w:i w:val="false"/>
          <w:color w:val="000000"/>
          <w:sz w:val="28"/>
        </w:rPr>
        <w:t>
      участникам Великой Отечественной войны и лицам, приравненным к лицам с инвалидностью, в размере 35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 месячных расчетных показателей;</w:t>
      </w:r>
    </w:p>
    <w:p>
      <w:pPr>
        <w:spacing w:after="0"/>
        <w:ind w:left="0"/>
        <w:jc w:val="both"/>
      </w:pPr>
      <w:r>
        <w:rPr>
          <w:rFonts w:ascii="Times New Roman"/>
          <w:b w:val="false"/>
          <w:i w:val="false"/>
          <w:color w:val="000000"/>
          <w:sz w:val="28"/>
        </w:rPr>
        <w:t>
      для подписки в изданиях - участникам и лицам с инвалидностью Великой Отечественной войны, приравненные участникам и по льготам к лицам инвалидностью Великой Отечественной войны,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ветеранам тыла и ветераны боевых действий на территории других государств в размере 2 месячного расчетного показателя.</w:t>
      </w:r>
    </w:p>
    <w:p>
      <w:pPr>
        <w:spacing w:after="0"/>
        <w:ind w:left="0"/>
        <w:jc w:val="both"/>
      </w:pPr>
      <w:r>
        <w:rPr>
          <w:rFonts w:ascii="Times New Roman"/>
          <w:b w:val="false"/>
          <w:i w:val="false"/>
          <w:color w:val="000000"/>
          <w:sz w:val="28"/>
        </w:rPr>
        <w:t>
      4) 6 июля "День Столицы" - на экскурсию ветеранов Отечественной Войны и тыла, пенсионеров, лучшие ученики из сирот и малообеспеченных семей в районных школах в город Астана или Улытаускую область в размере 25 месячных расчетных показателей на одного человека или в город Туркестан в размере 7 месячных расчетных показателей на одного человека;</w:t>
      </w:r>
    </w:p>
    <w:p>
      <w:pPr>
        <w:spacing w:after="0"/>
        <w:ind w:left="0"/>
        <w:jc w:val="both"/>
      </w:pPr>
      <w:r>
        <w:rPr>
          <w:rFonts w:ascii="Times New Roman"/>
          <w:b w:val="false"/>
          <w:i w:val="false"/>
          <w:color w:val="000000"/>
          <w:sz w:val="28"/>
        </w:rPr>
        <w:t>
      5) 30 августа "День Конституции Республики Казахстан" - гражданам, пострадавшим вследствие ядерных испытаний на Семипалатинском испытательном ядерном полигоне в размере 10 месячных расчетных показателей;</w:t>
      </w:r>
    </w:p>
    <w:p>
      <w:pPr>
        <w:spacing w:after="0"/>
        <w:ind w:left="0"/>
        <w:jc w:val="both"/>
      </w:pPr>
      <w:r>
        <w:rPr>
          <w:rFonts w:ascii="Times New Roman"/>
          <w:b w:val="false"/>
          <w:i w:val="false"/>
          <w:color w:val="000000"/>
          <w:sz w:val="28"/>
        </w:rPr>
        <w:t>
      6) 25 октября "День Республики" - одиноким пожилым людям, находящимся на специальном социальном уходе на дому, пожилым людям старше 80 лет, лицам с инвалидностью первой группы, детям с инвалидностью, обучающимся и воспитывающимся на дому и лицам с инвалидностью старше восемнадцати лет с психоневрологическими заболеваниями, получающим социальное обслуживание, лицам с инвалидностью, обеспеченным услугами индивидуального помощника в соответствии с индивидуальной программой абилитации и реабилитации, в размере 2 месячных расчетных показателей;</w:t>
      </w:r>
    </w:p>
    <w:p>
      <w:pPr>
        <w:spacing w:after="0"/>
        <w:ind w:left="0"/>
        <w:jc w:val="both"/>
      </w:pPr>
      <w:r>
        <w:rPr>
          <w:rFonts w:ascii="Times New Roman"/>
          <w:b w:val="false"/>
          <w:i w:val="false"/>
          <w:color w:val="000000"/>
          <w:sz w:val="28"/>
        </w:rPr>
        <w:t xml:space="preserve">
      7) 16 декабря "День Независимости" - жертвы политических репрессий, лица, пострадавшие от политических репрессий, имеющие инвалидность или являющиеся пенсионерами, реабилитированные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Шардаринского районного маслихата Туркестанской области от 28.02.2024 </w:t>
      </w:r>
      <w:r>
        <w:rPr>
          <w:rFonts w:ascii="Times New Roman"/>
          <w:b w:val="false"/>
          <w:i w:val="false"/>
          <w:color w:val="000000"/>
          <w:sz w:val="28"/>
        </w:rPr>
        <w:t>№ 20-93-VIII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один раз и (или) периодически (ежемесячно) следующим категориям граждан:</w:t>
      </w:r>
    </w:p>
    <w:bookmarkEnd w:id="14"/>
    <w:p>
      <w:pPr>
        <w:spacing w:after="0"/>
        <w:ind w:left="0"/>
        <w:jc w:val="both"/>
      </w:pPr>
      <w:r>
        <w:rPr>
          <w:rFonts w:ascii="Times New Roman"/>
          <w:b w:val="false"/>
          <w:i w:val="false"/>
          <w:color w:val="000000"/>
          <w:sz w:val="28"/>
        </w:rPr>
        <w:t>
      1) освобожденным из мест лишения свободы и находящимся на учете службы пробации с учетом среднедушевого дохода лица (семьи), не превышающего размера прожиточного минимума единовременно в размере 20 месячных расчетных показателей;</w:t>
      </w:r>
    </w:p>
    <w:p>
      <w:pPr>
        <w:spacing w:after="0"/>
        <w:ind w:left="0"/>
        <w:jc w:val="both"/>
      </w:pPr>
      <w:r>
        <w:rPr>
          <w:rFonts w:ascii="Times New Roman"/>
          <w:b w:val="false"/>
          <w:i w:val="false"/>
          <w:color w:val="000000"/>
          <w:sz w:val="28"/>
        </w:rPr>
        <w:t>
      2) малообеспеченным семьям со среднедушевым доходом которых, не превышающим шестидесяти процентов от устанавливаемого в кратном отношении к прожиточному минимуму, связанные с выполнением обязательств по социальному контракту, развитие личного подсобного хозяйства (покупка домашнего скота, птицы и другое), для ремонта жилого дома и организацию индивидуальной предпринимательской деятельности (кроме затрат на погашение предыдущих займов)единовременно в размере 100 месячных расчетных показателей;</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4) социальная помощь детям (родителям или иным законным представителям)и совершеннолетним лицам, инфицированным вирусом иммунодефицита человека (далее ВИЧ) по вине медицинских работников, назначается ежемесячно в 2 - кратном размере прожиточного минимума, установленного Законом Республики Казахстан о Республиканском бюджете на соответствующий финансовый год, без учета средне душевого дохода;</w:t>
      </w:r>
    </w:p>
    <w:p>
      <w:pPr>
        <w:spacing w:after="0"/>
        <w:ind w:left="0"/>
        <w:jc w:val="both"/>
      </w:pPr>
      <w:r>
        <w:rPr>
          <w:rFonts w:ascii="Times New Roman"/>
          <w:b w:val="false"/>
          <w:i w:val="false"/>
          <w:color w:val="000000"/>
          <w:sz w:val="28"/>
        </w:rPr>
        <w:t>
      5) социальная помощь лицам, страдающим заболеванием ВИЧ единовременно в размере 30 месячных расчетных показателей;</w:t>
      </w:r>
    </w:p>
    <w:p>
      <w:pPr>
        <w:spacing w:after="0"/>
        <w:ind w:left="0"/>
        <w:jc w:val="both"/>
      </w:pPr>
      <w:r>
        <w:rPr>
          <w:rFonts w:ascii="Times New Roman"/>
          <w:b w:val="false"/>
          <w:i w:val="false"/>
          <w:color w:val="000000"/>
          <w:sz w:val="28"/>
        </w:rPr>
        <w:t>
      6) нуждающимся гражданам, страдающим заболеванием хронической почечной недостаточностью, единовременно в размере 30 месячных расчетных показателей;</w:t>
      </w:r>
    </w:p>
    <w:p>
      <w:pPr>
        <w:spacing w:after="0"/>
        <w:ind w:left="0"/>
        <w:jc w:val="both"/>
      </w:pPr>
      <w:r>
        <w:rPr>
          <w:rFonts w:ascii="Times New Roman"/>
          <w:b w:val="false"/>
          <w:i w:val="false"/>
          <w:color w:val="000000"/>
          <w:sz w:val="28"/>
        </w:rPr>
        <w:t>
      7) социальная помощь лицам, страдающим туберкулезным заболеванием и находящимся на амбулаторном лечении ежемесячно в размере 10 месячных расчетных показателей;</w:t>
      </w:r>
    </w:p>
    <w:p>
      <w:pPr>
        <w:spacing w:after="0"/>
        <w:ind w:left="0"/>
        <w:jc w:val="both"/>
      </w:pPr>
      <w:r>
        <w:rPr>
          <w:rFonts w:ascii="Times New Roman"/>
          <w:b w:val="false"/>
          <w:i w:val="false"/>
          <w:color w:val="000000"/>
          <w:sz w:val="28"/>
        </w:rPr>
        <w:t>
      8) гражданам (семьям), пострадавшим вследствие стихийного бедствия или пожара по месту возникновения стихийного бедствия или пожара, единовременно без учета среднедушевого дохода, срок оказания не позднее шести месяцев с момента наступления трудной жизненной ситуации единовременно в размере - 100 месячных расчетных показателей;</w:t>
      </w:r>
    </w:p>
    <w:p>
      <w:pPr>
        <w:spacing w:after="0"/>
        <w:ind w:left="0"/>
        <w:jc w:val="both"/>
      </w:pPr>
      <w:r>
        <w:rPr>
          <w:rFonts w:ascii="Times New Roman"/>
          <w:b w:val="false"/>
          <w:i w:val="false"/>
          <w:color w:val="000000"/>
          <w:sz w:val="28"/>
        </w:rPr>
        <w:t>
      9) семьи военнослужащих погибших (умерших) при прохождении воинской службы в мирное время - единовременно в размере 2500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Шардаринского районного маслихата Туркестанской области от 28.02.2024 </w:t>
      </w:r>
      <w:r>
        <w:rPr>
          <w:rFonts w:ascii="Times New Roman"/>
          <w:b w:val="false"/>
          <w:i w:val="false"/>
          <w:color w:val="000000"/>
          <w:sz w:val="28"/>
        </w:rPr>
        <w:t>№ 20-93-VIII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5"/>
    <w:bookmarkStart w:name="z18" w:id="16"/>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16"/>
    <w:bookmarkStart w:name="z19" w:id="1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Шардаринского района текущий финансовый год.</w:t>
      </w:r>
    </w:p>
    <w:bookmarkEnd w:id="17"/>
    <w:bookmarkStart w:name="z20" w:id="18"/>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1" w:id="19"/>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19"/>
    <w:bookmarkStart w:name="z22" w:id="20"/>
    <w:p>
      <w:pPr>
        <w:spacing w:after="0"/>
        <w:ind w:left="0"/>
        <w:jc w:val="left"/>
      </w:pPr>
      <w:r>
        <w:rPr>
          <w:rFonts w:ascii="Times New Roman"/>
          <w:b/>
          <w:i w:val="false"/>
          <w:color w:val="000000"/>
        </w:rPr>
        <w:t xml:space="preserve"> Глава 3. Заключительное положение</w:t>
      </w:r>
    </w:p>
    <w:bookmarkEnd w:id="20"/>
    <w:bookmarkStart w:name="z23" w:id="21"/>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от 12 сентября</w:t>
            </w:r>
            <w:r>
              <w:br/>
            </w:r>
            <w:r>
              <w:rPr>
                <w:rFonts w:ascii="Times New Roman"/>
                <w:b w:val="false"/>
                <w:i w:val="false"/>
                <w:color w:val="000000"/>
                <w:sz w:val="20"/>
              </w:rPr>
              <w:t>2023 года № 8-45-VIII</w:t>
            </w:r>
          </w:p>
        </w:tc>
      </w:tr>
    </w:tbl>
    <w:bookmarkStart w:name="z25"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Шардаринского районного маслихата от 6 марта 2019 года № 38-249-VI "О внесении изменении в решение Шардаринского районного маслихата от 22 июня 2016 года № 4-35-VІ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4924);</w:t>
      </w:r>
    </w:p>
    <w:bookmarkEnd w:id="22"/>
    <w:bookmarkStart w:name="z26"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Шардаринского районного маслихата от 3 марта 2020 года № 54-339-VІ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5505);</w:t>
      </w:r>
    </w:p>
    <w:bookmarkEnd w:id="23"/>
    <w:bookmarkStart w:name="z27" w:id="24"/>
    <w:p>
      <w:pPr>
        <w:spacing w:after="0"/>
        <w:ind w:left="0"/>
        <w:jc w:val="both"/>
      </w:pPr>
      <w:r>
        <w:rPr>
          <w:rFonts w:ascii="Times New Roman"/>
          <w:b w:val="false"/>
          <w:i w:val="false"/>
          <w:color w:val="000000"/>
          <w:sz w:val="28"/>
        </w:rPr>
        <w:t xml:space="preserve">
      3) О внесении изменений и дополнений в решение Шардаринского районного маслихата от 24 июня 2020 года № 61-374-VI "Об утверждении Правил оказания социальной помощи, установления размеров и определения перечня отдельных категорий нуждающихся граждан "от 3 марта 2020 года № 54-339-VІ" (зарегистрировано в Реестре государственной регистрации нормативных правовых актов за № 5714) </w:t>
      </w:r>
      <w:r>
        <w:rPr>
          <w:rFonts w:ascii="Times New Roman"/>
          <w:b w:val="false"/>
          <w:i w:val="false"/>
          <w:color w:val="000000"/>
          <w:sz w:val="28"/>
        </w:rPr>
        <w:t>решение</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от 31 марта 2022 года № 17-102-VII "О внесении изменения в решение Шардаринского районного маслихата от 3 марта 2020 года № 54-339-VI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27544);</w:t>
      </w:r>
    </w:p>
    <w:bookmarkEnd w:id="25"/>
    <w:bookmarkStart w:name="z29"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от 26 декабря 2022 года № 25-162-VII "О внесении изменения в решение Шардаринского районного маслихата от 3 марта 2020 года № 54-339-VI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31591);</w:t>
      </w:r>
    </w:p>
    <w:bookmarkEnd w:id="26"/>
    <w:bookmarkStart w:name="z30"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от 12 мая 2023 года № 3-17-VIII "О внесении изменений в решение Шардаринского районного маслихата от 3 марта 2020 года № 54-339-VI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6294-13).</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