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2d47" w14:textId="0172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3 марта 2020 года № 54-339-VI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мая 2023 года № 3-17-VIII. Зарегистрировано Департаментом юстиции Туркестанской области 24 мая 2023 года № 6294-13. Утратило силу решением Шардаринского районного маслихата Туркестанской области от 20 сентября 2023 года № 8-45-VIII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20.09.2023 № 8-45-VIII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марта 2020 года № 54-339-VI (зарегистрировано в Реестре государственной регистрации нормативных правовых актов за № 5505)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лицам, приравненным к лицам с инвалидностью,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в изданиях - участникам и лицам с инвалидностью Великой Отечественной войны, приравненные участникам и по льготам к лицам инвалидностью Великой Отечественной войны,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войны, ветеранам тыла и ветераны боевых действий на территории других государств в размере 2 (двух) месячного расчетного показателя."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размера прожиточного минимума единовременно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семьям со среднедушевым доходом которых, не превышающим шестидесяти процентов от устанавливаемого в кратном отношении к прожиточному минимуму, связанные с выполнением обязательств по социальному контракту, развитие личного подсобного хозяйства (покупка домашнего скота, птицы и другое), для ремонта жилого дома и организацию индивидуальной предпринимательской деятельности (кроме затрат на погашение предыдущих займов)единовременно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инвалидностью, обучающимся и воспитывающимся на дому ежемесячно в размере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нуждающимся гражданам, страдающим заболеванием хронической почечной недостаточностью, единовременно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одиноким пожилым лицам в возрасте свыше 80 лет для возмещения расходов, связанных с проездом на территории Шардаринского района - ежемесячно в размере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выписанным из специализированной противотуберкулезной медицинской организации, больным заразной формой туберкулеза - ежемесячно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одиноким престарелым, трудно передвигающимся с инвалидностью первой группы, детям с инвалидностью воспитывающимся и обучающимся на дому, оказывающимся социальные услуги, в денежной форме для приобретения твҰрдого топлива единовременно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 единовременно в размере - 100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 военнослужащих погибших (умерших) при прохождении воинской службы в мирное время - единовременно в размере 2500 (две тысячи пятьсот) месячных расчетных показателей."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