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56f7" w14:textId="24e5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Курмангазинского районного маслихата от 22 октября 2015 года № 450-V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27 сентября 2023 года № 43-VIII. Зарегистрировано в Департаменте юстиции Атырауской области 5 октября 2023 года № 5091-06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от 22 октября 2015 года № 450-V (зарегистрировано в реестре государственной регистрации нормативных правовых актов за № 3345)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450-V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Курмангазинского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5 (пяти) месячному расчетному показателю, ежемесячно на каждого ребенка с инвалидностью в течение учебного года.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возмещении затрат на обучение предусмотрены пунктом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