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4448" w14:textId="9ae4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Курмангазинского района от 14 сентября 2018 года № 286 "Об установлении зон рекреационного рыболовства на водных объектах Курмангазинского района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1 июля 2023 года № 176. Зарегистрировано в Департаменте юстиции Атырауской области 1 июля 2023 года № 5058-06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Курмангазинского района от 14 сентября 2018 года № 286 "Об установлении зон рекреационного рыболовства на водных объектах Курмангазинского района Атырауской области" (зарегистрировано в Реестре государственной регистрации нормативных правовых актов за № 4253)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указанного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участок по левому берегу реки Кигаш, начиная от северной оконечности села Бөкейхан (населенный пункт "Майаул"), сельского округа Бөкейхан с координатами N46033,102/ Е048044,911/ вниз по течению до притонка тоневого участка "Дамбы" с координатами N46028.818/ Е048049,959/;" 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заместетиля акима Курмангазинского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