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999d" w14:textId="4f59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13 сентября 2019 года № 303-VI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8 сентября 2023 года № 42-VIII. Зарегистрировано в Департаменте юстиции Атырауской области 15 сентября 2023 года № 5079-06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района" от 13 сентября 2019 года № 303-VI (зарегистрировано в Реестре государственной регистрации нормативных правовых актов под № 4494)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органом – государственным учреждением "Отдел занятости и социальных программ Макатского района".";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Социальная поддержка оказывается один раз в год за счет средств бюджета в размере 5 (пять) месячных расчетных показателей".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