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999d" w14:textId="4f59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13 сентября 2019 года № 303-VI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8 сентября 2023 года № 42-VIII. Зарегистрировано в Департаменте юстиции Атырауской области 15 сентября 2023 года № 507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атского района" от 13 сентября 2019 года № 303-VI (зарегистрировано в Реестре государственной регистрации нормативных правовых актов под № 44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твержденного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Назначение социальной поддержки осуществляется органом – государственным учреждением "Отдел занятости и социальных программ Макатского района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Социальная поддержка оказывается один раз в год за счет средств бюджета в размере 5 (пять) месячных расчетных показателей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