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d5cb" w14:textId="184d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катского района от 12 февраля 2016 года № 28 "Об утверждении схемы и правил перевозки в общеобразовательные школы детей, проживающих в отдаленных населенных пунктах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9 июня 2023 года № 99. Зарегистрировано в Департаменте юстиции Атырауской области 29 июня 2023 года № 505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A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2 февраля 2016 года № 28 "Об утверждении схемы и правил перевозки в общеобразовательные школы детей, проживающих в отдаленных населенных пунктах Макатского района" (зарегистрировано в Реестре государственной регистраций нормативных правовых актов № 34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-2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ҚР ДСМ-5 "Об утверждении Санитарных правил "Санитарно-эпидемиологические требования к транспортным средствам для перевозки пассажиров и грузов" (зарегестрирован в Ресестре государственной регистрации нормативных правовых актов под № 22066), а также оборудую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катского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