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6a8" w14:textId="5943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ноября 2023 года № 51-VIII. Зарегистрировано в Департаменте юстиции Атырауской области 8 декабря 2023 года № 5106-06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Индерского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51-VIII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Индерского районного маслихата утративших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22 мая 2018 года № 200-VI "Об утверждении регламентов собраний местного сообщества поселка Индербор и сельских округов Индерского района" (зарегистрировано в Реестре государственной регистрации нормативных правовых актов № 4168);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12 марта 2020 года № 361-VI "Об утверждении регламента собрания местного сообщества Боденевского сельского округа" (зарегистрировано в Реестре государственной регистрации нормативных правовых актов № 4616);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7 декабря 2021 года № 65-VII "О внесении изменений в решение Индерского районного маслихата от 22 мая 2018 года № 200-VI "Об утверждении регламентов собраний местного сообщества поселка Индербор и сельских округов Индерского районна"";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7 декабря 2021 года № 66-VII "О внесении изменений в решение Индерского районного маслихата от 12 марта 2020 года № 361-VI "Об утверждении регламента собрания местного сообщества Боденевского сельского округа"".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