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ea2e" w14:textId="c65e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26 декабря 2023 года № 13-2. Зарегистрировано в Департаменте юстиции Атырауской области 27 декабря 2023 года № 5119-06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Республики Казахстан "О социальной и медико-педагогической коррекционной поддержке детей с ограниченными возможностями"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Кызылкогинского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Кызылкогинского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"Кызылкогинский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иных законных представителей детей с инвалидностью, независимо от дохода семьи.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возмещения затрат на обучение в течение учебного года равен 5 (пяти) месячному расчетному показателю, ежемесячно на каждого ребенка с инвалидностью.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 для отказа возмещении затрат на обучение предусмотрены пунктом девять приложения 3 к Правилам возмещения затрат.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13-2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Кызылкогинского районного маслихата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Кызылкогинского района от 18 ноября 2015 года № XXXV-2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(зарегистрировано в Реестре государственной регистрации нормативных правовых актов под № 3384);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10 сентября 2020 года № LV-3 "О внесении изменений в решение Кызылкогинского районного маслихата от 18 ноября 2015 года № XXXV-2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под № 4732);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30 ноября 2022 года № 25-1 "О внесении изменений и дополнения в решение Кызылкогинского районного маслихата от 18 ноября 2015 года № XXXV-2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под № 31183);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28 сентября 2023 года № 8-2 "О внесении изменений и дополнения в решение Кызылкогинского районного маслихата от 18 ноября 2015 года № ХХХV-2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Кызылкогинском районе" (зарегистрировано в Реестре государственной регистрации нормативных правовых актов под № 5088-06).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