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9a06" w14:textId="b839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Кызылкогинского районного маслихата от 18 ноября 2015 года № ХХХV-2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28 сентября 2023 года № 8-2. Зарегистрировано в Департаменте юстиции Атырауской области 29 сентября 2023 года № 5088-06. Утратило силу решением Кызылкогинского районного маслихата Атырауской области от 26 декабря 2023 года № 13-2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26.12.2023 № </w:t>
      </w:r>
      <w:r>
        <w:rPr>
          <w:rFonts w:ascii="Times New Roman"/>
          <w:b w:val="false"/>
          <w:i w:val="false"/>
          <w:color w:val="ff0000"/>
          <w:sz w:val="28"/>
        </w:rPr>
        <w:t>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Кызылкогинском районе" от 18 ноября 2015 года № ХХХV-2 (зарегистрировано в Реестре государственной регистрации нормативных правовых актов № 3384)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плану, согласно приложению к настоящему решению";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Кызылкогинского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ХХХV-2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"Кызылкогинский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иных законных представителей детей с инвалидностью, независимо от дохода семьи.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в течение учебного года равен 5 (пяти) месячному расчетному показателю, ежемесячно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Основания для отказа возмещении затрат на обучение предусмотрены пунктом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