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8e8a" w14:textId="a3a8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Махамбетского районного маслихата Атырауской области от 14 сентября 2023 года № 63. Зарегистрировано в Департаменте юстиции Атырауской области 22 сентября 2023 года № 5082-06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"Об утверждении Типовых правил оказания социальной помощи, установления ее размеров и определения перечня отдельных категорий нуждающихся граждан" Махамбетский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Махамбетского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правовое отношения возникшие с 1 июля 2023 года.</w:t>
      </w:r>
    </w:p>
    <w:bookmarkEnd w:id="3"/>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 маслихата</w:t>
      </w:r>
      <w:r>
        <w:rPr>
          <w:rFonts w:ascii="Times New Roman"/>
          <w:b/>
          <w:i w:val="false"/>
          <w:color w:val="000000"/>
          <w:sz w:val="28"/>
        </w:rPr>
        <w:t xml:space="preserve">      К. </w:t>
      </w:r>
      <w:r>
        <w:rPr>
          <w:rFonts w:ascii="Times New Roman"/>
          <w:b/>
          <w:i w:val="false"/>
          <w:color w:val="000000"/>
          <w:sz w:val="28"/>
        </w:rPr>
        <w:t>Мажиев</w:t>
      </w:r>
    </w:p>
    <w:bookmarkEnd w:id="4"/>
    <w:p>
      <w:pPr>
        <w:spacing w:after="0"/>
        <w:ind w:left="0"/>
        <w:jc w:val="both"/>
      </w:pPr>
      <w:bookmarkStart w:name="z9" w:id="5"/>
      <w:r>
        <w:rPr>
          <w:rFonts w:ascii="Times New Roman"/>
          <w:b w:val="false"/>
          <w:i w:val="false"/>
          <w:color w:val="000000"/>
          <w:sz w:val="28"/>
        </w:rPr>
        <w:t>
      Приложение 1 к решению</w:t>
      </w:r>
    </w:p>
    <w:bookmarkEnd w:id="5"/>
    <w:p>
      <w:pPr>
        <w:spacing w:after="0"/>
        <w:ind w:left="0"/>
        <w:jc w:val="both"/>
      </w:pPr>
      <w:r>
        <w:rPr>
          <w:rFonts w:ascii="Times New Roman"/>
          <w:b w:val="false"/>
          <w:i w:val="false"/>
          <w:color w:val="000000"/>
          <w:sz w:val="28"/>
        </w:rPr>
        <w:t>Махамбетского районного</w:t>
      </w:r>
    </w:p>
    <w:p>
      <w:pPr>
        <w:spacing w:after="0"/>
        <w:ind w:left="0"/>
        <w:jc w:val="both"/>
      </w:pPr>
      <w:r>
        <w:rPr>
          <w:rFonts w:ascii="Times New Roman"/>
          <w:b w:val="false"/>
          <w:i w:val="false"/>
          <w:color w:val="000000"/>
          <w:sz w:val="28"/>
        </w:rPr>
        <w:t>маслихата от 14 сентября</w:t>
      </w:r>
    </w:p>
    <w:p>
      <w:pPr>
        <w:spacing w:after="0"/>
        <w:ind w:left="0"/>
        <w:jc w:val="both"/>
      </w:pPr>
      <w:r>
        <w:rPr>
          <w:rFonts w:ascii="Times New Roman"/>
          <w:b w:val="false"/>
          <w:i w:val="false"/>
          <w:color w:val="000000"/>
          <w:sz w:val="28"/>
        </w:rPr>
        <w:t>2023 года № 63</w:t>
      </w:r>
    </w:p>
    <w:bookmarkStart w:name="z10" w:id="6"/>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6"/>
    <w:p>
      <w:pPr>
        <w:spacing w:after="0"/>
        <w:ind w:left="0"/>
        <w:jc w:val="both"/>
      </w:pPr>
      <w:r>
        <w:rPr>
          <w:rFonts w:ascii="Times New Roman"/>
          <w:b w:val="false"/>
          <w:i w:val="false"/>
          <w:color w:val="ff0000"/>
          <w:sz w:val="28"/>
        </w:rPr>
        <w:t xml:space="preserve">
      Сноска. Приложение 1 - в редакции решения Махамбетского районного маслихата Атырауской области от 26.12.2024 № </w:t>
      </w:r>
      <w:r>
        <w:rPr>
          <w:rFonts w:ascii="Times New Roman"/>
          <w:b w:val="false"/>
          <w:i w:val="false"/>
          <w:color w:val="ff0000"/>
          <w:sz w:val="28"/>
        </w:rPr>
        <w:t>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8"/>
    <w:bookmarkStart w:name="z15" w:id="9"/>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0"/>
    <w:bookmarkStart w:name="z17" w:id="11"/>
    <w:p>
      <w:pPr>
        <w:spacing w:after="0"/>
        <w:ind w:left="0"/>
        <w:jc w:val="both"/>
      </w:pPr>
      <w:r>
        <w:rPr>
          <w:rFonts w:ascii="Times New Roman"/>
          <w:b w:val="false"/>
          <w:i w:val="false"/>
          <w:color w:val="000000"/>
          <w:sz w:val="28"/>
        </w:rPr>
        <w:t>
      2) специальная комиссия – комиссия, создаваемая решением акима Махамбетского района, по рассмотрению заявления лица (семьи), претендующего на оказание социальной помощи отдельным категориям нуждающихся граждан;</w:t>
      </w:r>
    </w:p>
    <w:bookmarkEnd w:id="11"/>
    <w:bookmarkStart w:name="z18" w:id="12"/>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2"/>
    <w:bookmarkStart w:name="z19" w:id="13"/>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"Махамбетский районный отдел занятости и социальных программ";</w:t>
      </w:r>
    </w:p>
    <w:bookmarkEnd w:id="13"/>
    <w:bookmarkStart w:name="z20" w:id="14"/>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4"/>
    <w:bookmarkStart w:name="z21" w:id="15"/>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5"/>
    <w:bookmarkStart w:name="z22" w:id="16"/>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6"/>
    <w:bookmarkStart w:name="z23" w:id="17"/>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7"/>
    <w:bookmarkStart w:name="z24" w:id="18"/>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8"/>
    <w:bookmarkStart w:name="z25" w:id="19"/>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9"/>
    <w:bookmarkStart w:name="z26" w:id="20"/>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20"/>
    <w:bookmarkStart w:name="z27" w:id="21"/>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1"/>
    <w:bookmarkStart w:name="z28" w:id="22"/>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2"/>
    <w:bookmarkStart w:name="z29" w:id="23"/>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0" w:id="24"/>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4"/>
    <w:bookmarkStart w:name="z31" w:id="2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5"/>
    <w:bookmarkStart w:name="z32" w:id="26"/>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ее размеров социальной помощи</w:t>
      </w:r>
    </w:p>
    <w:bookmarkEnd w:id="26"/>
    <w:bookmarkStart w:name="z33" w:id="27"/>
    <w:p>
      <w:pPr>
        <w:spacing w:after="0"/>
        <w:ind w:left="0"/>
        <w:jc w:val="both"/>
      </w:pPr>
      <w:r>
        <w:rPr>
          <w:rFonts w:ascii="Times New Roman"/>
          <w:b w:val="false"/>
          <w:i w:val="false"/>
          <w:color w:val="000000"/>
          <w:sz w:val="28"/>
        </w:rPr>
        <w:t>
      5. Социальная помощь предоставляется без учета среднедушевого дохода в праздничные дни единовременно и (или) периодически (ежемесячно) в виде денежных выплат следующим категориям граждан:</w:t>
      </w:r>
    </w:p>
    <w:bookmarkEnd w:id="27"/>
    <w:bookmarkStart w:name="z34" w:id="28"/>
    <w:p>
      <w:pPr>
        <w:spacing w:after="0"/>
        <w:ind w:left="0"/>
        <w:jc w:val="both"/>
      </w:pPr>
      <w:r>
        <w:rPr>
          <w:rFonts w:ascii="Times New Roman"/>
          <w:b w:val="false"/>
          <w:i w:val="false"/>
          <w:color w:val="000000"/>
          <w:sz w:val="28"/>
        </w:rPr>
        <w:t>
      1) Праздник единства народа Казахстана – 1 мая:</w:t>
      </w:r>
    </w:p>
    <w:bookmarkEnd w:id="28"/>
    <w:bookmarkStart w:name="z35" w:id="29"/>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29"/>
    <w:bookmarkStart w:name="z36" w:id="30"/>
    <w:p>
      <w:pPr>
        <w:spacing w:after="0"/>
        <w:ind w:left="0"/>
        <w:jc w:val="both"/>
      </w:pPr>
      <w:r>
        <w:rPr>
          <w:rFonts w:ascii="Times New Roman"/>
          <w:b w:val="false"/>
          <w:i w:val="false"/>
          <w:color w:val="000000"/>
          <w:sz w:val="28"/>
        </w:rPr>
        <w:t>
      2) День защитника Отечества - 7 мая:</w:t>
      </w:r>
    </w:p>
    <w:bookmarkEnd w:id="30"/>
    <w:bookmarkStart w:name="z37" w:id="31"/>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 в размере 150 000 (сто пятьдесят тысяч) тенге и ежемесячно - 35 000 (тридцать пять тысяч) тенге;</w:t>
      </w:r>
    </w:p>
    <w:bookmarkEnd w:id="31"/>
    <w:bookmarkStart w:name="z38" w:id="32"/>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 в размере 150 000 (сто пятьдесят тысяч) тенге и ежемесячно - 35 000 (тридцать пять тысяч) тенге;</w:t>
      </w:r>
    </w:p>
    <w:bookmarkEnd w:id="32"/>
    <w:bookmarkStart w:name="z39" w:id="33"/>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в размере 150 000 (сто пятьдесят тысяч) тенге;</w:t>
      </w:r>
    </w:p>
    <w:bookmarkEnd w:id="33"/>
    <w:bookmarkStart w:name="z40" w:id="34"/>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единовременно - в размере 150 000 (сто пятьдесят тысяч) тенге;</w:t>
      </w:r>
    </w:p>
    <w:bookmarkEnd w:id="34"/>
    <w:bookmarkStart w:name="z41" w:id="35"/>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 в размере 150 000 (сто пятьдесят тысяч) тенге;</w:t>
      </w:r>
    </w:p>
    <w:bookmarkEnd w:id="35"/>
    <w:bookmarkStart w:name="z42" w:id="36"/>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единовременно - в размере 150 000 (сто пятьдесят тысяч) тенге и ежемесячно – 30 000 (тридцать тысяч) тенге;</w:t>
      </w:r>
    </w:p>
    <w:bookmarkEnd w:id="36"/>
    <w:bookmarkStart w:name="z43" w:id="37"/>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единовременно - в размере 150 000 (сто пятьдесят тысяч) тенге и ежемесячно - 30 000 (тридцать тысяч) тенге;</w:t>
      </w:r>
    </w:p>
    <w:bookmarkEnd w:id="37"/>
    <w:bookmarkStart w:name="z44" w:id="3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года по 1991 годы единовремено - в размере 150 000 (сто пятьдесят тысяч) тенге и ежемесячно - 30 000 (тридцать тысяч) тенге;</w:t>
      </w:r>
    </w:p>
    <w:bookmarkEnd w:id="38"/>
    <w:bookmarkStart w:name="z45" w:id="3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единовремено– в размере 150 000 (сто пятьдесять тысяч) тенге;</w:t>
      </w:r>
    </w:p>
    <w:bookmarkEnd w:id="39"/>
    <w:bookmarkStart w:name="z46"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единовремено – в размере 100 000 (сто тысяч) тенге и ежемесячно - 15 000 (пятнадцать тысяч) тенге;</w:t>
      </w:r>
    </w:p>
    <w:bookmarkEnd w:id="40"/>
    <w:bookmarkStart w:name="z47" w:id="4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единовремено - в размере 100 000 (сто тысяч) тенге;</w:t>
      </w:r>
    </w:p>
    <w:bookmarkEnd w:id="41"/>
    <w:bookmarkStart w:name="z48" w:id="42"/>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единовремено - в размере 50 000 (пятьдесят тысяч) тенге;</w:t>
      </w:r>
    </w:p>
    <w:bookmarkEnd w:id="42"/>
    <w:bookmarkStart w:name="z49" w:id="4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единовремено - в размере 30 000 (тридцать тысяч) тенге;</w:t>
      </w:r>
    </w:p>
    <w:bookmarkEnd w:id="43"/>
    <w:bookmarkStart w:name="z50" w:id="44"/>
    <w:p>
      <w:pPr>
        <w:spacing w:after="0"/>
        <w:ind w:left="0"/>
        <w:jc w:val="both"/>
      </w:pPr>
      <w:r>
        <w:rPr>
          <w:rFonts w:ascii="Times New Roman"/>
          <w:b w:val="false"/>
          <w:i w:val="false"/>
          <w:color w:val="000000"/>
          <w:sz w:val="28"/>
        </w:rPr>
        <w:t>
      3) День Победы – 9 мая:</w:t>
      </w:r>
    </w:p>
    <w:bookmarkEnd w:id="44"/>
    <w:bookmarkStart w:name="z51" w:id="45"/>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единовременно - в размере 1 000 000 (один миллион) тенге и ежемесячно - 15 000 (пятнадцать тысяч) тенге;</w:t>
      </w:r>
    </w:p>
    <w:bookmarkEnd w:id="45"/>
    <w:bookmarkStart w:name="z52" w:id="46"/>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 в размере 1 000 000 (один миллион) тенге и в размере - 15 000 (пятнадцать тысяч) тенге;</w:t>
      </w:r>
    </w:p>
    <w:bookmarkEnd w:id="46"/>
    <w:bookmarkStart w:name="z53" w:id="4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7"/>
    <w:bookmarkStart w:name="z54" w:id="4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8"/>
    <w:bookmarkStart w:name="z55" w:id="4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 в размере 60 000 (шестьдесят тысяч) тенге;</w:t>
      </w:r>
    </w:p>
    <w:bookmarkEnd w:id="49"/>
    <w:bookmarkStart w:name="z56" w:id="5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 в размере 1 000 000 (один миллион) тенге;</w:t>
      </w:r>
    </w:p>
    <w:bookmarkEnd w:id="50"/>
    <w:bookmarkStart w:name="z57" w:id="51"/>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единовременно - в размере 150 000 (сто пятьдесят тысяч) тенге и ежемесячно - 35 000 (тридцать пять тысяч) тенге;</w:t>
      </w:r>
    </w:p>
    <w:bookmarkEnd w:id="51"/>
    <w:bookmarkStart w:name="z58" w:id="5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единовременно - в размере 150 000 (сто пятьдесят тысяч) тенге и ежемесячно -35 000 (тридцать пять тысяч) тенге;</w:t>
      </w:r>
    </w:p>
    <w:bookmarkEnd w:id="52"/>
    <w:bookmarkStart w:name="z59" w:id="5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100 000 (сто тысяч) тенге и ежемесячно в размере - 10 000 (десять тысяч) тенге;</w:t>
      </w:r>
    </w:p>
    <w:bookmarkEnd w:id="53"/>
    <w:bookmarkStart w:name="z60" w:id="54"/>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50 000 (пятьдесят тысяч) тенге;</w:t>
      </w:r>
    </w:p>
    <w:bookmarkEnd w:id="54"/>
    <w:bookmarkStart w:name="z61" w:id="55"/>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 в размере 100 000 (сто тысяч) тенге;</w:t>
      </w:r>
    </w:p>
    <w:bookmarkEnd w:id="55"/>
    <w:bookmarkStart w:name="z62" w:id="56"/>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 в размере 60 000 (шестьдесят тысяч) тенге;</w:t>
      </w:r>
    </w:p>
    <w:bookmarkEnd w:id="56"/>
    <w:bookmarkStart w:name="z63" w:id="57"/>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единовременно - в размере 150 000 (сто пятьдесят тысяч) тенге и ежемесячно - 35 000 (тридцать пять тысяч) тенге;</w:t>
      </w:r>
    </w:p>
    <w:bookmarkEnd w:id="57"/>
    <w:bookmarkStart w:name="z64" w:id="5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 в размере 100 000 (сто тысяч) тенге;</w:t>
      </w:r>
    </w:p>
    <w:bookmarkEnd w:id="58"/>
    <w:bookmarkStart w:name="z65" w:id="5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 в размере 100 000 (сто тысяч) тенге;</w:t>
      </w:r>
    </w:p>
    <w:bookmarkEnd w:id="59"/>
    <w:bookmarkStart w:name="z66" w:id="6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 в размере 100 000 (сто тысяч) тенге;</w:t>
      </w:r>
    </w:p>
    <w:bookmarkEnd w:id="60"/>
    <w:bookmarkStart w:name="z67" w:id="61"/>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единовременно - в размере 100 000 (сто тысяч) тенге;</w:t>
      </w:r>
    </w:p>
    <w:bookmarkEnd w:id="61"/>
    <w:bookmarkStart w:name="z68" w:id="62"/>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единовременно - в размере 60 000 (шестьдесят тысяч) тенге;</w:t>
      </w:r>
    </w:p>
    <w:bookmarkEnd w:id="62"/>
    <w:bookmarkStart w:name="z69" w:id="63"/>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 в размере 30 000 (тридцать тысяч) тенге;</w:t>
      </w:r>
    </w:p>
    <w:bookmarkEnd w:id="63"/>
    <w:bookmarkStart w:name="z70" w:id="64"/>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 в размере 100 000 (сто тысяч) тенге;</w:t>
      </w:r>
    </w:p>
    <w:bookmarkEnd w:id="64"/>
    <w:bookmarkStart w:name="z71" w:id="6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 в размере 100 000 (сто тысяч) тенге;</w:t>
      </w:r>
    </w:p>
    <w:bookmarkEnd w:id="65"/>
    <w:bookmarkStart w:name="z72" w:id="66"/>
    <w:p>
      <w:pPr>
        <w:spacing w:after="0"/>
        <w:ind w:left="0"/>
        <w:jc w:val="both"/>
      </w:pPr>
      <w:r>
        <w:rPr>
          <w:rFonts w:ascii="Times New Roman"/>
          <w:b w:val="false"/>
          <w:i w:val="false"/>
          <w:color w:val="000000"/>
          <w:sz w:val="28"/>
        </w:rPr>
        <w:t>
      4) День Конституции Республики Казахстан – 30 августа:</w:t>
      </w:r>
    </w:p>
    <w:bookmarkEnd w:id="66"/>
    <w:bookmarkStart w:name="z73" w:id="67"/>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50 000 (пятьдесят тысяч) тенге.</w:t>
      </w:r>
    </w:p>
    <w:bookmarkEnd w:id="67"/>
    <w:bookmarkStart w:name="z74" w:id="68"/>
    <w:p>
      <w:pPr>
        <w:spacing w:after="0"/>
        <w:ind w:left="0"/>
        <w:jc w:val="both"/>
      </w:pPr>
      <w:r>
        <w:rPr>
          <w:rFonts w:ascii="Times New Roman"/>
          <w:b w:val="false"/>
          <w:i w:val="false"/>
          <w:color w:val="000000"/>
          <w:sz w:val="28"/>
        </w:rPr>
        <w:t>
      5) День Республики – 25 октября:</w:t>
      </w:r>
    </w:p>
    <w:bookmarkEnd w:id="68"/>
    <w:bookmarkStart w:name="z75" w:id="69"/>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69"/>
    <w:bookmarkStart w:name="z76" w:id="70"/>
    <w:p>
      <w:pPr>
        <w:spacing w:after="0"/>
        <w:ind w:left="0"/>
        <w:jc w:val="both"/>
      </w:pPr>
      <w:r>
        <w:rPr>
          <w:rFonts w:ascii="Times New Roman"/>
          <w:b w:val="false"/>
          <w:i w:val="false"/>
          <w:color w:val="000000"/>
          <w:sz w:val="28"/>
        </w:rPr>
        <w:t>
      6) День Независимости – 16 декабря:</w:t>
      </w:r>
    </w:p>
    <w:bookmarkEnd w:id="70"/>
    <w:bookmarkStart w:name="z77" w:id="71"/>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единовременно - в размере 200 000 (двести тысяч) тенге.</w:t>
      </w:r>
    </w:p>
    <w:bookmarkEnd w:id="71"/>
    <w:bookmarkStart w:name="z78" w:id="72"/>
    <w:p>
      <w:pPr>
        <w:spacing w:after="0"/>
        <w:ind w:left="0"/>
        <w:jc w:val="both"/>
      </w:pPr>
      <w:r>
        <w:rPr>
          <w:rFonts w:ascii="Times New Roman"/>
          <w:b w:val="false"/>
          <w:i w:val="false"/>
          <w:color w:val="000000"/>
          <w:sz w:val="28"/>
        </w:rPr>
        <w:t xml:space="preserve">
      6. Социальная помощь предоставляется гражданам (семьям), при причинении ущерба имуществу вследствие стихийного бедствия или пожара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в размере до 100 (сто)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2"/>
    <w:bookmarkStart w:name="z79" w:id="73"/>
    <w:p>
      <w:pPr>
        <w:spacing w:after="0"/>
        <w:ind w:left="0"/>
        <w:jc w:val="both"/>
      </w:pPr>
      <w:r>
        <w:rPr>
          <w:rFonts w:ascii="Times New Roman"/>
          <w:b w:val="false"/>
          <w:i w:val="false"/>
          <w:color w:val="000000"/>
          <w:sz w:val="28"/>
        </w:rPr>
        <w:t>
      7. Социальная помощь отдельным категориям нуждающихся гражданам проживающим на постоянной регистрации предоставляется единовременно и (или) периодически (ежемесячно):</w:t>
      </w:r>
    </w:p>
    <w:bookmarkEnd w:id="73"/>
    <w:bookmarkStart w:name="z80" w:id="74"/>
    <w:p>
      <w:pPr>
        <w:spacing w:after="0"/>
        <w:ind w:left="0"/>
        <w:jc w:val="both"/>
      </w:pPr>
      <w:r>
        <w:rPr>
          <w:rFonts w:ascii="Times New Roman"/>
          <w:b w:val="false"/>
          <w:i w:val="false"/>
          <w:color w:val="000000"/>
          <w:sz w:val="28"/>
        </w:rPr>
        <w:t xml:space="preserve">
      1) гражданам (семьям), среднедушевой доход которых не превышает прожиточного минимума, единовременно в размере до 25 (двадцать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4"/>
    <w:bookmarkStart w:name="z81" w:id="75"/>
    <w:p>
      <w:pPr>
        <w:spacing w:after="0"/>
        <w:ind w:left="0"/>
        <w:jc w:val="both"/>
      </w:pPr>
      <w:r>
        <w:rPr>
          <w:rFonts w:ascii="Times New Roman"/>
          <w:b w:val="false"/>
          <w:i w:val="false"/>
          <w:color w:val="000000"/>
          <w:sz w:val="28"/>
        </w:rPr>
        <w:t xml:space="preserve">
      2) лицам освобожденных из мест лишения свободы, находящиеся на учете службы пробации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5"/>
    <w:bookmarkStart w:name="z82" w:id="76"/>
    <w:p>
      <w:pPr>
        <w:spacing w:after="0"/>
        <w:ind w:left="0"/>
        <w:jc w:val="both"/>
      </w:pPr>
      <w:r>
        <w:rPr>
          <w:rFonts w:ascii="Times New Roman"/>
          <w:b w:val="false"/>
          <w:i w:val="false"/>
          <w:color w:val="000000"/>
          <w:sz w:val="28"/>
        </w:rPr>
        <w:t xml:space="preserve">
      3) лицам, состоящим на диспансерном учете в организациях здравоохранения по злокачественным новообразованиям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6"/>
    <w:bookmarkStart w:name="z83" w:id="77"/>
    <w:p>
      <w:pPr>
        <w:spacing w:after="0"/>
        <w:ind w:left="0"/>
        <w:jc w:val="both"/>
      </w:pPr>
      <w:r>
        <w:rPr>
          <w:rFonts w:ascii="Times New Roman"/>
          <w:b w:val="false"/>
          <w:i w:val="false"/>
          <w:color w:val="000000"/>
          <w:sz w:val="28"/>
        </w:rPr>
        <w:t xml:space="preserve">
      4) одному из родителей или иным законным представителям детей, имеющим болезни, связанные со злокачественными новообразованиями, состоящим на диспансерном учете в организациях здравоохранения,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7"/>
    <w:bookmarkStart w:name="z84" w:id="78"/>
    <w:p>
      <w:pPr>
        <w:spacing w:after="0"/>
        <w:ind w:left="0"/>
        <w:jc w:val="both"/>
      </w:pPr>
      <w:r>
        <w:rPr>
          <w:rFonts w:ascii="Times New Roman"/>
          <w:b w:val="false"/>
          <w:i w:val="false"/>
          <w:color w:val="000000"/>
          <w:sz w:val="28"/>
        </w:rPr>
        <w:t>
      5)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bookmarkEnd w:id="78"/>
    <w:bookmarkStart w:name="z85" w:id="79"/>
    <w:p>
      <w:pPr>
        <w:spacing w:after="0"/>
        <w:ind w:left="0"/>
        <w:jc w:val="both"/>
      </w:pPr>
      <w:r>
        <w:rPr>
          <w:rFonts w:ascii="Times New Roman"/>
          <w:b w:val="false"/>
          <w:i w:val="false"/>
          <w:color w:val="000000"/>
          <w:sz w:val="28"/>
        </w:rPr>
        <w:t xml:space="preserve">
      6)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12 Типовых правил прилагая к нему подтверждающие документы о получении санаторно-курортного лечения (акт оказанных услуг, квитанции);</w:t>
      </w:r>
    </w:p>
    <w:bookmarkEnd w:id="79"/>
    <w:bookmarkStart w:name="z86" w:id="80"/>
    <w:p>
      <w:pPr>
        <w:spacing w:after="0"/>
        <w:ind w:left="0"/>
        <w:jc w:val="both"/>
      </w:pPr>
      <w:r>
        <w:rPr>
          <w:rFonts w:ascii="Times New Roman"/>
          <w:b w:val="false"/>
          <w:i w:val="false"/>
          <w:color w:val="000000"/>
          <w:sz w:val="28"/>
        </w:rPr>
        <w:t>
      7)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bookmarkEnd w:id="80"/>
    <w:bookmarkStart w:name="z87" w:id="81"/>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81"/>
    <w:bookmarkStart w:name="z88" w:id="82"/>
    <w:p>
      <w:pPr>
        <w:spacing w:after="0"/>
        <w:ind w:left="0"/>
        <w:jc w:val="both"/>
      </w:pPr>
      <w:r>
        <w:rPr>
          <w:rFonts w:ascii="Times New Roman"/>
          <w:b w:val="false"/>
          <w:i w:val="false"/>
          <w:color w:val="000000"/>
          <w:sz w:val="28"/>
        </w:rPr>
        <w:t xml:space="preserve">
      9. Порядок оказания социальной помощи, основания для прекращения и возврата предоставляемой социальной помощи определяется согласно Типовым </w:t>
      </w:r>
      <w:r>
        <w:rPr>
          <w:rFonts w:ascii="Times New Roman"/>
          <w:b w:val="false"/>
          <w:i w:val="false"/>
          <w:color w:val="000000"/>
          <w:sz w:val="28"/>
        </w:rPr>
        <w:t>правилам</w:t>
      </w:r>
      <w:r>
        <w:rPr>
          <w:rFonts w:ascii="Times New Roman"/>
          <w:b w:val="false"/>
          <w:i w:val="false"/>
          <w:color w:val="000000"/>
          <w:sz w:val="28"/>
        </w:rPr>
        <w:t>.</w:t>
      </w:r>
    </w:p>
    <w:bookmarkEnd w:id="82"/>
    <w:bookmarkStart w:name="z89" w:id="83"/>
    <w:p>
      <w:pPr>
        <w:spacing w:after="0"/>
        <w:ind w:left="0"/>
        <w:jc w:val="both"/>
      </w:pPr>
      <w:r>
        <w:rPr>
          <w:rFonts w:ascii="Times New Roman"/>
          <w:b w:val="false"/>
          <w:i w:val="false"/>
          <w:color w:val="000000"/>
          <w:sz w:val="28"/>
        </w:rPr>
        <w:t>
      10. Единовременная социальная помощь к праздничным дням и ежемесячная социальная помощь оказывается по списку, утверждаемому акиматом Махамбетского района по представлению Государственной корпорации либо иных организаций без истребования заявлений от получателей.</w:t>
      </w:r>
    </w:p>
    <w:bookmarkEnd w:id="83"/>
    <w:bookmarkStart w:name="z90" w:id="84"/>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Махамбетского района на текущий финансовый год.</w:t>
      </w:r>
    </w:p>
    <w:bookmarkEnd w:id="84"/>
    <w:bookmarkStart w:name="z91" w:id="85"/>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5"/>
    <w:bookmarkStart w:name="z92" w:id="86"/>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6"/>
    <w:bookmarkStart w:name="z93" w:id="87"/>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7"/>
    <w:bookmarkStart w:name="z94" w:id="88"/>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88"/>
    <w:bookmarkStart w:name="z95" w:id="89"/>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89"/>
    <w:bookmarkStart w:name="z96" w:id="90"/>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90"/>
    <w:bookmarkStart w:name="z97" w:id="91"/>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91"/>
    <w:bookmarkStart w:name="z98" w:id="92"/>
    <w:p>
      <w:pPr>
        <w:spacing w:after="0"/>
        <w:ind w:left="0"/>
        <w:jc w:val="both"/>
      </w:pPr>
      <w:r>
        <w:rPr>
          <w:rFonts w:ascii="Times New Roman"/>
          <w:b w:val="false"/>
          <w:i w:val="false"/>
          <w:color w:val="000000"/>
          <w:sz w:val="28"/>
        </w:rPr>
        <w:t>
      по единовременным выплатам – ежедневно;</w:t>
      </w:r>
    </w:p>
    <w:bookmarkEnd w:id="92"/>
    <w:bookmarkStart w:name="z99" w:id="93"/>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93"/>
    <w:bookmarkStart w:name="z100" w:id="94"/>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94"/>
    <w:bookmarkStart w:name="z101" w:id="95"/>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95"/>
    <w:bookmarkStart w:name="z102" w:id="96"/>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96"/>
    <w:bookmarkStart w:name="z103" w:id="97"/>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97"/>
    <w:bookmarkStart w:name="z104" w:id="98"/>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98"/>
    <w:bookmarkStart w:name="z105" w:id="99"/>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99"/>
    <w:bookmarkStart w:name="z106" w:id="100"/>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00"/>
    <w:bookmarkStart w:name="z107" w:id="101"/>
    <w:p>
      <w:pPr>
        <w:spacing w:after="0"/>
        <w:ind w:left="0"/>
        <w:jc w:val="left"/>
      </w:pPr>
      <w:r>
        <w:rPr>
          <w:rFonts w:ascii="Times New Roman"/>
          <w:b/>
          <w:i w:val="false"/>
          <w:color w:val="000000"/>
        </w:rPr>
        <w:t xml:space="preserve"> Глава 3. Заключительное положение</w:t>
      </w:r>
    </w:p>
    <w:bookmarkEnd w:id="101"/>
    <w:bookmarkStart w:name="z108" w:id="102"/>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2"/>
    <w:p>
      <w:pPr>
        <w:spacing w:after="0"/>
        <w:ind w:left="0"/>
        <w:jc w:val="both"/>
      </w:pPr>
      <w:bookmarkStart w:name="z89" w:id="103"/>
      <w:r>
        <w:rPr>
          <w:rFonts w:ascii="Times New Roman"/>
          <w:b w:val="false"/>
          <w:i w:val="false"/>
          <w:color w:val="000000"/>
          <w:sz w:val="28"/>
        </w:rPr>
        <w:t>
      Приложение 2 к решению</w:t>
      </w:r>
    </w:p>
    <w:bookmarkEnd w:id="103"/>
    <w:p>
      <w:pPr>
        <w:spacing w:after="0"/>
        <w:ind w:left="0"/>
        <w:jc w:val="both"/>
      </w:pPr>
      <w:r>
        <w:rPr>
          <w:rFonts w:ascii="Times New Roman"/>
          <w:b w:val="false"/>
          <w:i w:val="false"/>
          <w:color w:val="000000"/>
          <w:sz w:val="28"/>
        </w:rPr>
        <w:t>Махамбетского районного</w:t>
      </w:r>
    </w:p>
    <w:p>
      <w:pPr>
        <w:spacing w:after="0"/>
        <w:ind w:left="0"/>
        <w:jc w:val="both"/>
      </w:pPr>
      <w:r>
        <w:rPr>
          <w:rFonts w:ascii="Times New Roman"/>
          <w:b w:val="false"/>
          <w:i w:val="false"/>
          <w:color w:val="000000"/>
          <w:sz w:val="28"/>
        </w:rPr>
        <w:t>маслихата от 14 сентября</w:t>
      </w:r>
    </w:p>
    <w:p>
      <w:pPr>
        <w:spacing w:after="0"/>
        <w:ind w:left="0"/>
        <w:jc w:val="both"/>
      </w:pPr>
      <w:r>
        <w:rPr>
          <w:rFonts w:ascii="Times New Roman"/>
          <w:b w:val="false"/>
          <w:i w:val="false"/>
          <w:color w:val="000000"/>
          <w:sz w:val="28"/>
        </w:rPr>
        <w:t>2023 года № 63</w:t>
      </w:r>
    </w:p>
    <w:bookmarkStart w:name="z90" w:id="1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некоторых решений </w:t>
      </w:r>
      <w:r>
        <w:rPr>
          <w:rFonts w:ascii="Times New Roman"/>
          <w:b/>
          <w:i w:val="false"/>
          <w:color w:val="000000"/>
          <w:sz w:val="28"/>
        </w:rPr>
        <w:t>Махамбетского</w:t>
      </w:r>
      <w:r>
        <w:rPr>
          <w:rFonts w:ascii="Times New Roman"/>
          <w:b/>
          <w:i w:val="false"/>
          <w:color w:val="000000"/>
          <w:sz w:val="28"/>
        </w:rPr>
        <w:t xml:space="preserve"> районного маслихата признанных утратившими силу</w:t>
      </w:r>
    </w:p>
    <w:bookmarkEnd w:id="104"/>
    <w:bookmarkStart w:name="z91" w:id="1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Махамбетского районного маслихата от 26 мая 2017 года № 147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3885).</w:t>
      </w:r>
    </w:p>
    <w:bookmarkEnd w:id="105"/>
    <w:bookmarkStart w:name="z92" w:id="106"/>
    <w:p>
      <w:pPr>
        <w:spacing w:after="0"/>
        <w:ind w:left="0"/>
        <w:jc w:val="both"/>
      </w:pPr>
      <w:r>
        <w:rPr>
          <w:rFonts w:ascii="Times New Roman"/>
          <w:b w:val="false"/>
          <w:i w:val="false"/>
          <w:color w:val="000000"/>
          <w:sz w:val="28"/>
        </w:rPr>
        <w:t>
      2. "</w:t>
      </w:r>
      <w:r>
        <w:rPr>
          <w:rFonts w:ascii="Times New Roman"/>
          <w:b w:val="false"/>
          <w:i w:val="false"/>
          <w:color w:val="000000"/>
          <w:sz w:val="28"/>
        </w:rPr>
        <w:t>О внесении изменений в решение Махамбетского районного маслихата от 26 мая 2017 года № 147 "Об утверждении правил оказания социальной помощи, установления размеров и определения перечня отдельных категорий нуждающихся граждан" от 7 декабря 2020 года № 465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4811).</w:t>
      </w:r>
    </w:p>
    <w:bookmarkEnd w:id="106"/>
    <w:bookmarkStart w:name="z93" w:id="107"/>
    <w:p>
      <w:pPr>
        <w:spacing w:after="0"/>
        <w:ind w:left="0"/>
        <w:jc w:val="both"/>
      </w:pPr>
      <w:r>
        <w:rPr>
          <w:rFonts w:ascii="Times New Roman"/>
          <w:b w:val="false"/>
          <w:i w:val="false"/>
          <w:color w:val="000000"/>
          <w:sz w:val="28"/>
        </w:rPr>
        <w:t>
      3. "</w:t>
      </w:r>
      <w:r>
        <w:rPr>
          <w:rFonts w:ascii="Times New Roman"/>
          <w:b w:val="false"/>
          <w:i w:val="false"/>
          <w:color w:val="000000"/>
          <w:sz w:val="28"/>
        </w:rPr>
        <w:t>О внесении изменения в решение Махамбетского районного маслихата от 26 мая 2017 года № 147 "Об утверждении правил оказания социальной помощи, установления размеров и определения перечня отдельных категорий нуждающихся граждан" от 28 июня 2022 года № 149</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28701).</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