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9ccb" w14:textId="6fc9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30 января 2014 года № 212-V "Об утверждении Положения о награждении Почетной грамотой Атырау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4 мая 2023 года № 25-VIII. Зарегистрировано Департаментом юстиции Атырауской области 31 мая 2023 года № 503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30 января 2014 года № 212-VI "Об утверждении Положения о награждении Почетной грамотой Атырауской области (города, района)" (зарегистрирован в Реестре государственной регистрации нормативных правовых актов за № 28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Атырауской области (города, района)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Решение о награждении Почетной грамотой Атырауской области (города, района) принимается на сессии соответствующего маслихата Атырауской области по представлению председателя областного (городского, районного) маслихата и акима области (города, район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маслихата области (города, района) и акимом области (города, район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учение Почетной грамоты Атырауской области проводится в торжественной обстановке председателем маслихата области (города, района) и акимом области (города, район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кандидатурам для награждения Почетной грамотой Атырауской области (города, района) представляются в маслихат области (города, района) трудовыми коллективами, местными представительными и исполнительными органами, общественными и неправительственными организациями и органами местного самоуправле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3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областному (городскому, районному) маслихату запрещается истребовать печать на документах у юридических лиц, относящихся к субъектам частного предпринимательств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