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9ccb" w14:textId="6fc9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30 января 2014 года № 212-V "Об утверждении Положения о награждении Почетной грамотой Атырау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4 мая 2023 года № 25-VIII. Зарегистрировано Департаментом юстиции Атырауской области 31 мая 2023 года № 503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30 января 2014 года № 212-VI "Об утверждении Положения о награждении Почетной грамотой Атырауской области (города, района)" (зарегистрирован в Реестре государственной регистрации нормативных правовых актов за № 28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Атырауской области (города, района)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Решение о награждении Почетной грамотой Атырауской области (города, района) принимается на сессии соответствующего маслихата Атырауской области по представлению председателя областного (городского, районного) маслихата и акима области (города, район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маслихата области (города, района) и акимом области (города, район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учение Почетной грамоты Атырауской области проводится в торжественной обстановке председателем маслихата области (города, района) и акимом области (города, район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кандидатурам для награждения Почетной грамотой Атырауской области (города, района) представляются в маслихат области (города, района) трудовыми коллективами, местными представительными и исполнительными органами, общественными и неправительственными организациями и органами местного самоуправлени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3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областному (городскому, районному) маслихату запрещается истребовать печать на документах у юридических лиц, относящихся к субъектам частного предпринимательств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