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1d4a" w14:textId="0a21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27 декабря 2023 года № 11/4. Зарегистрировано в Департаменте юстиции Северо-Казахстанской области 9 января 2024 года № 7673-15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Жамбылского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11/4</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маслихата Жамбылского района Северо-Казахстанской области от 06.12.2024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18.04.2025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Глава 1. Общие положения</w:t>
      </w:r>
    </w:p>
    <w:bookmarkEnd w:id="5"/>
    <w:bookmarkStart w:name="z20"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Жамбылского района Северо-Казахстанской области",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1"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3"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4"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5" w:id="21"/>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Жамбылского района Северо-Казахстанской области.</w:t>
      </w:r>
    </w:p>
    <w:bookmarkEnd w:id="21"/>
    <w:bookmarkStart w:name="z36" w:id="22"/>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2"/>
    <w:bookmarkStart w:name="z37"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8"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9"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40"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41"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42"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43"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44"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45"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46"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7" w:id="3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End w:id="33"/>
    <w:bookmarkStart w:name="z48"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4"/>
    <w:bookmarkStart w:name="z49" w:id="3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5"/>
    <w:bookmarkStart w:name="z50" w:id="3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6"/>
    <w:bookmarkStart w:name="z51" w:id="3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7"/>
    <w:bookmarkStart w:name="z52" w:id="3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8"/>
    <w:bookmarkStart w:name="z53" w:id="3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9"/>
    <w:bookmarkStart w:name="z54" w:id="4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0"/>
    <w:bookmarkStart w:name="z55"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1"/>
    <w:bookmarkStart w:name="z56" w:id="4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таджико-афганском участке в период с сентября 1992 года по февраль 2001 года – в размере 35 (тридцать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5"/>
    <w:bookmarkStart w:name="z60" w:id="4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6"/>
    <w:bookmarkStart w:name="z61" w:id="47"/>
    <w:p>
      <w:pPr>
        <w:spacing w:after="0"/>
        <w:ind w:left="0"/>
        <w:jc w:val="both"/>
      </w:pPr>
      <w:r>
        <w:rPr>
          <w:rFonts w:ascii="Times New Roman"/>
          <w:b w:val="false"/>
          <w:i w:val="false"/>
          <w:color w:val="000000"/>
          <w:sz w:val="28"/>
        </w:rPr>
        <w:t>
      2) Международной женский день – 8 марта:</w:t>
      </w:r>
    </w:p>
    <w:bookmarkEnd w:id="47"/>
    <w:bookmarkStart w:name="z62" w:id="4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48"/>
    <w:bookmarkStart w:name="z63" w:id="49"/>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9"/>
    <w:bookmarkStart w:name="z64" w:id="50"/>
    <w:p>
      <w:pPr>
        <w:spacing w:after="0"/>
        <w:ind w:left="0"/>
        <w:jc w:val="both"/>
      </w:pPr>
      <w:r>
        <w:rPr>
          <w:rFonts w:ascii="Times New Roman"/>
          <w:b w:val="false"/>
          <w:i w:val="false"/>
          <w:color w:val="000000"/>
          <w:sz w:val="28"/>
        </w:rPr>
        <w:t>
      3) День защитника Отечества – 7 мая:</w:t>
      </w:r>
    </w:p>
    <w:bookmarkEnd w:id="50"/>
    <w:bookmarkStart w:name="z65" w:id="5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4) День Победы – 9 мая:</w:t>
      </w:r>
    </w:p>
    <w:bookmarkEnd w:id="53"/>
    <w:bookmarkStart w:name="z68" w:id="5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в 2025 году – 5 000 000 (пять миллионов) тенге;</w:t>
      </w:r>
    </w:p>
    <w:bookmarkEnd w:id="54"/>
    <w:bookmarkStart w:name="z69" w:id="5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в 2025 году – 5 000 000 (пять миллионов) тенге;</w:t>
      </w:r>
    </w:p>
    <w:bookmarkEnd w:id="55"/>
    <w:bookmarkStart w:name="z70" w:id="5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6"/>
    <w:bookmarkStart w:name="z71" w:id="5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7"/>
    <w:bookmarkStart w:name="z72" w:id="5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58"/>
    <w:bookmarkStart w:name="z73" w:id="5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59"/>
    <w:bookmarkStart w:name="z74" w:id="6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0"/>
    <w:bookmarkStart w:name="z75" w:id="6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1"/>
    <w:bookmarkStart w:name="z76" w:id="6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2"/>
    <w:bookmarkStart w:name="z77" w:id="6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3"/>
    <w:bookmarkStart w:name="z78" w:id="6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4"/>
    <w:bookmarkStart w:name="z79"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65"/>
    <w:bookmarkStart w:name="z80" w:id="6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в 2025 году – 50 000 (пятьдесят тысяч) тенге;</w:t>
      </w:r>
    </w:p>
    <w:bookmarkEnd w:id="66"/>
    <w:bookmarkStart w:name="z81" w:id="6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в 2025 году – 50 000 (пятьдесят тысяч) тенге;</w:t>
      </w:r>
    </w:p>
    <w:bookmarkEnd w:id="67"/>
    <w:bookmarkStart w:name="z82" w:id="6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в 2025 году – 50 000 (пятьдесят тысяч) тенге;</w:t>
      </w:r>
    </w:p>
    <w:bookmarkEnd w:id="68"/>
    <w:bookmarkStart w:name="z83" w:id="69"/>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9"/>
    <w:bookmarkStart w:name="z84" w:id="7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0"/>
    <w:bookmarkStart w:name="z85" w:id="7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1"/>
    <w:bookmarkStart w:name="z86" w:id="72"/>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2"/>
    <w:bookmarkStart w:name="z87" w:id="73"/>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3"/>
    <w:bookmarkStart w:name="z88" w:id="74"/>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4"/>
    <w:bookmarkStart w:name="z89" w:id="75"/>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5"/>
    <w:bookmarkStart w:name="z90" w:id="7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6"/>
    <w:bookmarkStart w:name="z91" w:id="7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7"/>
    <w:bookmarkStart w:name="z92" w:id="78"/>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79"/>
    <w:bookmarkStart w:name="z94" w:id="8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1"/>
    <w:bookmarkStart w:name="z96" w:id="8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2"/>
    <w:bookmarkStart w:name="z97" w:id="8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3"/>
    <w:bookmarkStart w:name="z98" w:id="84"/>
    <w:p>
      <w:pPr>
        <w:spacing w:after="0"/>
        <w:ind w:left="0"/>
        <w:jc w:val="both"/>
      </w:pPr>
      <w:r>
        <w:rPr>
          <w:rFonts w:ascii="Times New Roman"/>
          <w:b w:val="false"/>
          <w:i w:val="false"/>
          <w:color w:val="000000"/>
          <w:sz w:val="28"/>
        </w:rPr>
        <w:t>
      7) День Конституции Республики Казахстан – 30 августа:</w:t>
      </w:r>
    </w:p>
    <w:bookmarkEnd w:id="84"/>
    <w:bookmarkStart w:name="z99" w:id="8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85"/>
    <w:bookmarkStart w:name="z100" w:id="86"/>
    <w:p>
      <w:pPr>
        <w:spacing w:after="0"/>
        <w:ind w:left="0"/>
        <w:jc w:val="both"/>
      </w:pPr>
      <w:r>
        <w:rPr>
          <w:rFonts w:ascii="Times New Roman"/>
          <w:b w:val="false"/>
          <w:i w:val="false"/>
          <w:color w:val="000000"/>
          <w:sz w:val="28"/>
        </w:rPr>
        <w:t>
      героям Социалистического Труда, кавалерам ордена Славы трех степеней, Трудовой Славы трех степеней – в размере 10 (десять) месячных расчетных показателей;</w:t>
      </w:r>
    </w:p>
    <w:bookmarkEnd w:id="86"/>
    <w:bookmarkStart w:name="z101" w:id="87"/>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10 (десяти) месячных расчетных показателей.</w:t>
      </w:r>
    </w:p>
    <w:bookmarkEnd w:id="87"/>
    <w:bookmarkStart w:name="z102" w:id="88"/>
    <w:p>
      <w:pPr>
        <w:spacing w:after="0"/>
        <w:ind w:left="0"/>
        <w:jc w:val="both"/>
      </w:pPr>
      <w:r>
        <w:rPr>
          <w:rFonts w:ascii="Times New Roman"/>
          <w:b w:val="false"/>
          <w:i w:val="false"/>
          <w:color w:val="000000"/>
          <w:sz w:val="28"/>
        </w:rPr>
        <w:t>
      8) День Независимости – 16 декабря:</w:t>
      </w:r>
    </w:p>
    <w:bookmarkEnd w:id="88"/>
    <w:bookmarkStart w:name="z103" w:id="89"/>
    <w:p>
      <w:pPr>
        <w:spacing w:after="0"/>
        <w:ind w:left="0"/>
        <w:jc w:val="both"/>
      </w:pPr>
      <w:r>
        <w:rPr>
          <w:rFonts w:ascii="Times New Roman"/>
          <w:b w:val="false"/>
          <w:i w:val="false"/>
          <w:color w:val="000000"/>
          <w:sz w:val="28"/>
        </w:rPr>
        <w:t>
      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месячный расчетный показатель.</w:t>
      </w:r>
    </w:p>
    <w:bookmarkEnd w:id="89"/>
    <w:bookmarkStart w:name="z104" w:id="90"/>
    <w:p>
      <w:pPr>
        <w:spacing w:after="0"/>
        <w:ind w:left="0"/>
        <w:jc w:val="both"/>
      </w:pPr>
      <w:r>
        <w:rPr>
          <w:rFonts w:ascii="Times New Roman"/>
          <w:b w:val="false"/>
          <w:i w:val="false"/>
          <w:color w:val="000000"/>
          <w:sz w:val="28"/>
        </w:rPr>
        <w:t>
      7. Социальная помощь оказывается без учета среднедушевого дохода следующим отдельным категориям нуждающихся граждан:</w:t>
      </w:r>
    </w:p>
    <w:bookmarkEnd w:id="90"/>
    <w:bookmarkStart w:name="z105" w:id="91"/>
    <w:p>
      <w:pPr>
        <w:spacing w:after="0"/>
        <w:ind w:left="0"/>
        <w:jc w:val="both"/>
      </w:pPr>
      <w:r>
        <w:rPr>
          <w:rFonts w:ascii="Times New Roman"/>
          <w:b w:val="false"/>
          <w:i w:val="false"/>
          <w:color w:val="000000"/>
          <w:sz w:val="28"/>
        </w:rPr>
        <w:t>
      1) гражданину (семье) в случае причинения ущерба ему (ей) либо его имуществу вследствие стихийного бедствия или пожара,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двенадцати месяцев с момента наступления нуждаемости, на основании документа, подтверждающего факт стихийного бедствия или пожара;</w:t>
      </w:r>
    </w:p>
    <w:bookmarkEnd w:id="91"/>
    <w:bookmarkStart w:name="z106" w:id="92"/>
    <w:p>
      <w:pPr>
        <w:spacing w:after="0"/>
        <w:ind w:left="0"/>
        <w:jc w:val="both"/>
      </w:pPr>
      <w:r>
        <w:rPr>
          <w:rFonts w:ascii="Times New Roman"/>
          <w:b w:val="false"/>
          <w:i w:val="false"/>
          <w:color w:val="000000"/>
          <w:sz w:val="28"/>
        </w:rPr>
        <w:t>
      2) лицам с ограниченной жизнедеятельностью вследствие социально значимых заболеваний и заболеваний, представляющих опасность для окружающих, в том числе:</w:t>
      </w:r>
    </w:p>
    <w:bookmarkEnd w:id="92"/>
    <w:bookmarkStart w:name="z107" w:id="93"/>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7 (семь) месячных расчетных показателей;</w:t>
      </w:r>
    </w:p>
    <w:bookmarkEnd w:id="93"/>
    <w:bookmarkStart w:name="z108" w:id="94"/>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bookmarkEnd w:id="94"/>
    <w:bookmarkStart w:name="z109" w:id="95"/>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w:t>
      </w:r>
    </w:p>
    <w:bookmarkEnd w:id="95"/>
    <w:bookmarkStart w:name="z110" w:id="96"/>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подпункте 2) настоящего пункта проведения обследований материально-бытового положения лица (семьи) не требуется.</w:t>
      </w:r>
    </w:p>
    <w:bookmarkEnd w:id="96"/>
    <w:bookmarkStart w:name="z111" w:id="97"/>
    <w:p>
      <w:pPr>
        <w:spacing w:after="0"/>
        <w:ind w:left="0"/>
        <w:jc w:val="both"/>
      </w:pPr>
      <w:r>
        <w:rPr>
          <w:rFonts w:ascii="Times New Roman"/>
          <w:b w:val="false"/>
          <w:i w:val="false"/>
          <w:color w:val="000000"/>
          <w:sz w:val="28"/>
        </w:rPr>
        <w:t>
      8.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97"/>
    <w:bookmarkStart w:name="z112" w:id="98"/>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bookmarkEnd w:id="98"/>
    <w:bookmarkStart w:name="z113" w:id="99"/>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99"/>
    <w:bookmarkStart w:name="z114" w:id="100"/>
    <w:p>
      <w:pPr>
        <w:spacing w:after="0"/>
        <w:ind w:left="0"/>
        <w:jc w:val="both"/>
      </w:pPr>
      <w:r>
        <w:rPr>
          <w:rFonts w:ascii="Times New Roman"/>
          <w:b w:val="false"/>
          <w:i w:val="false"/>
          <w:color w:val="000000"/>
          <w:sz w:val="28"/>
        </w:rPr>
        <w:t>
      детям сиротам, детям, оставшимся без родительского попечения;</w:t>
      </w:r>
    </w:p>
    <w:bookmarkEnd w:id="100"/>
    <w:bookmarkStart w:name="z115" w:id="101"/>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1"/>
    <w:bookmarkStart w:name="z116" w:id="102"/>
    <w:p>
      <w:pPr>
        <w:spacing w:after="0"/>
        <w:ind w:left="0"/>
        <w:jc w:val="both"/>
      </w:pPr>
      <w:r>
        <w:rPr>
          <w:rFonts w:ascii="Times New Roman"/>
          <w:b w:val="false"/>
          <w:i w:val="false"/>
          <w:color w:val="000000"/>
          <w:sz w:val="28"/>
        </w:rPr>
        <w:t>
      лицам, освободившимся из мест лишения свободы, и находящимся на учете службы пробации.</w:t>
      </w:r>
    </w:p>
    <w:bookmarkEnd w:id="102"/>
    <w:bookmarkStart w:name="z117" w:id="103"/>
    <w:p>
      <w:pPr>
        <w:spacing w:after="0"/>
        <w:ind w:left="0"/>
        <w:jc w:val="both"/>
      </w:pPr>
      <w:r>
        <w:rPr>
          <w:rFonts w:ascii="Times New Roman"/>
          <w:b w:val="false"/>
          <w:i w:val="false"/>
          <w:color w:val="000000"/>
          <w:sz w:val="28"/>
        </w:rPr>
        <w:t>
      9. Социальная помощь оказывается без учета доходов следующим категориям граждан:</w:t>
      </w:r>
    </w:p>
    <w:bookmarkEnd w:id="103"/>
    <w:bookmarkStart w:name="z118" w:id="10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зубопротезирования, согласно предоставленной счет-фактуре, но не превышающем 70 (семьдесят) месячных расчетных показателей, кроме драгоценных металлов и протезов из металлокерамики, металлоакрила, 1 (один) раз в три года;</w:t>
      </w:r>
    </w:p>
    <w:bookmarkEnd w:id="104"/>
    <w:bookmarkStart w:name="z119" w:id="10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bookmarkEnd w:id="105"/>
    <w:bookmarkStart w:name="z120"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4 (четыре) месячных расчетных показателей;</w:t>
      </w:r>
    </w:p>
    <w:bookmarkEnd w:id="106"/>
    <w:bookmarkStart w:name="z121"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7"/>
    <w:p>
      <w:pPr>
        <w:spacing w:after="0"/>
        <w:ind w:left="0"/>
        <w:jc w:val="both"/>
      </w:pPr>
      <w:r>
        <w:rPr>
          <w:rFonts w:ascii="Times New Roman"/>
          <w:b w:val="false"/>
          <w:i w:val="false"/>
          <w:color w:val="000000"/>
          <w:sz w:val="28"/>
        </w:rPr>
        <w:t>
      индивидуальным помощникам или гражданам, сопровождающих лиц с инвалидностью первой группы, которым выдана путевка согласно индивидуальной программы абилитации и реабилитации лиц с инвалидностью на санаторно-курортное лечение в размере 50 (пятьдесят) месячных расчетных показателей, 1 раз в год.</w:t>
      </w:r>
    </w:p>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Start w:name="z137" w:id="108"/>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08"/>
    <w:bookmarkStart w:name="z138" w:id="109"/>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09"/>
    <w:bookmarkStart w:name="z139" w:id="110"/>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10"/>
    <w:bookmarkStart w:name="z140" w:id="111"/>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11"/>
    <w:bookmarkStart w:name="z141" w:id="11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12"/>
    <w:bookmarkStart w:name="z142" w:id="113"/>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13"/>
    <w:bookmarkStart w:name="z143" w:id="114"/>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4"/>
    <w:bookmarkStart w:name="z144" w:id="11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5"/>
    <w:bookmarkStart w:name="z145" w:id="116"/>
    <w:p>
      <w:pPr>
        <w:spacing w:after="0"/>
        <w:ind w:left="0"/>
        <w:jc w:val="both"/>
      </w:pPr>
      <w:r>
        <w:rPr>
          <w:rFonts w:ascii="Times New Roman"/>
          <w:b w:val="false"/>
          <w:i w:val="false"/>
          <w:color w:val="000000"/>
          <w:sz w:val="28"/>
        </w:rPr>
        <w:t>
      14.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16"/>
    <w:bookmarkStart w:name="z146" w:id="117"/>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5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17"/>
    <w:bookmarkStart w:name="z147" w:id="118"/>
    <w:p>
      <w:pPr>
        <w:spacing w:after="0"/>
        <w:ind w:left="0"/>
        <w:jc w:val="both"/>
      </w:pPr>
      <w:r>
        <w:rPr>
          <w:rFonts w:ascii="Times New Roman"/>
          <w:b w:val="false"/>
          <w:i w:val="false"/>
          <w:color w:val="000000"/>
          <w:sz w:val="28"/>
        </w:rPr>
        <w:t>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18"/>
    <w:bookmarkStart w:name="z148" w:id="119"/>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9"/>
    <w:bookmarkStart w:name="z149" w:id="120"/>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20"/>
    <w:bookmarkStart w:name="z150" w:id="121"/>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1"/>
    <w:bookmarkStart w:name="z151" w:id="122"/>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22"/>
    <w:bookmarkStart w:name="z152" w:id="123"/>
    <w:p>
      <w:pPr>
        <w:spacing w:after="0"/>
        <w:ind w:left="0"/>
        <w:jc w:val="both"/>
      </w:pPr>
      <w:r>
        <w:rPr>
          <w:rFonts w:ascii="Times New Roman"/>
          <w:b w:val="false"/>
          <w:i w:val="false"/>
          <w:color w:val="000000"/>
          <w:sz w:val="28"/>
        </w:rPr>
        <w:t>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23"/>
    <w:bookmarkStart w:name="z153" w:id="124"/>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4"/>
    <w:bookmarkStart w:name="z154" w:id="125"/>
    <w:p>
      <w:pPr>
        <w:spacing w:after="0"/>
        <w:ind w:left="0"/>
        <w:jc w:val="both"/>
      </w:pPr>
      <w:r>
        <w:rPr>
          <w:rFonts w:ascii="Times New Roman"/>
          <w:b w:val="false"/>
          <w:i w:val="false"/>
          <w:color w:val="000000"/>
          <w:sz w:val="28"/>
        </w:rPr>
        <w:t>
       В случаях, указанных в пунктах 16 и 17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25"/>
    <w:bookmarkStart w:name="z155" w:id="126"/>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26"/>
    <w:bookmarkStart w:name="z156" w:id="127"/>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27"/>
    <w:bookmarkStart w:name="z157" w:id="128"/>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28"/>
    <w:bookmarkStart w:name="z158" w:id="129"/>
    <w:p>
      <w:pPr>
        <w:spacing w:after="0"/>
        <w:ind w:left="0"/>
        <w:jc w:val="both"/>
      </w:pPr>
      <w:r>
        <w:rPr>
          <w:rFonts w:ascii="Times New Roman"/>
          <w:b w:val="false"/>
          <w:i w:val="false"/>
          <w:color w:val="000000"/>
          <w:sz w:val="28"/>
        </w:rPr>
        <w:t>
      использования информационных систем;</w:t>
      </w:r>
    </w:p>
    <w:bookmarkEnd w:id="129"/>
    <w:bookmarkStart w:name="z159" w:id="130"/>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30"/>
    <w:bookmarkStart w:name="z160" w:id="131"/>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31"/>
    <w:bookmarkStart w:name="z161" w:id="132"/>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32"/>
    <w:bookmarkStart w:name="z162" w:id="13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3"/>
    <w:bookmarkStart w:name="z163" w:id="13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4"/>
    <w:bookmarkStart w:name="z164" w:id="13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5"/>
    <w:bookmarkStart w:name="z165" w:id="13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6"/>
    <w:bookmarkStart w:name="z166" w:id="137"/>
    <w:p>
      <w:pPr>
        <w:spacing w:after="0"/>
        <w:ind w:left="0"/>
        <w:jc w:val="both"/>
      </w:pPr>
      <w:r>
        <w:rPr>
          <w:rFonts w:ascii="Times New Roman"/>
          <w:b w:val="false"/>
          <w:i w:val="false"/>
          <w:color w:val="000000"/>
          <w:sz w:val="28"/>
        </w:rPr>
        <w:t>
      22.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37"/>
    <w:bookmarkStart w:name="z167" w:id="138"/>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138"/>
    <w:bookmarkStart w:name="z168" w:id="13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9"/>
    <w:bookmarkStart w:name="z169" w:id="14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0"/>
    <w:bookmarkStart w:name="z170" w:id="141"/>
    <w:p>
      <w:pPr>
        <w:spacing w:after="0"/>
        <w:ind w:left="0"/>
        <w:jc w:val="both"/>
      </w:pPr>
      <w:r>
        <w:rPr>
          <w:rFonts w:ascii="Times New Roman"/>
          <w:b w:val="false"/>
          <w:i w:val="false"/>
          <w:color w:val="000000"/>
          <w:sz w:val="28"/>
        </w:rPr>
        <w:t>
      24. Социальная помощь прекращается в случаях:</w:t>
      </w:r>
    </w:p>
    <w:bookmarkEnd w:id="141"/>
    <w:bookmarkStart w:name="z171" w:id="142"/>
    <w:p>
      <w:pPr>
        <w:spacing w:after="0"/>
        <w:ind w:left="0"/>
        <w:jc w:val="both"/>
      </w:pPr>
      <w:r>
        <w:rPr>
          <w:rFonts w:ascii="Times New Roman"/>
          <w:b w:val="false"/>
          <w:i w:val="false"/>
          <w:color w:val="000000"/>
          <w:sz w:val="28"/>
        </w:rPr>
        <w:t>
      1) смерти получателя;</w:t>
      </w:r>
    </w:p>
    <w:bookmarkEnd w:id="142"/>
    <w:bookmarkStart w:name="z172" w:id="143"/>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143"/>
    <w:bookmarkStart w:name="z173" w:id="14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4"/>
    <w:bookmarkStart w:name="z174" w:id="145"/>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45"/>
    <w:bookmarkStart w:name="z175" w:id="14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6"/>
    <w:bookmarkStart w:name="z176" w:id="14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5 настоящих Правил.</w:t>
      </w:r>
    </w:p>
    <w:bookmarkEnd w:id="147"/>
    <w:bookmarkStart w:name="z177" w:id="148"/>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48"/>
    <w:bookmarkStart w:name="z178" w:id="149"/>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49"/>
    <w:bookmarkStart w:name="z179" w:id="150"/>
    <w:p>
      <w:pPr>
        <w:spacing w:after="0"/>
        <w:ind w:left="0"/>
        <w:jc w:val="both"/>
      </w:pPr>
      <w:r>
        <w:rPr>
          <w:rFonts w:ascii="Times New Roman"/>
          <w:b w:val="false"/>
          <w:i w:val="false"/>
          <w:color w:val="000000"/>
          <w:sz w:val="28"/>
        </w:rPr>
        <w:t>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0"/>
    <w:bookmarkStart w:name="z180" w:id="151"/>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1"/>
    <w:bookmarkStart w:name="z181" w:id="152"/>
    <w:p>
      <w:pPr>
        <w:spacing w:after="0"/>
        <w:ind w:left="0"/>
        <w:jc w:val="both"/>
      </w:pPr>
      <w:r>
        <w:rPr>
          <w:rFonts w:ascii="Times New Roman"/>
          <w:b w:val="false"/>
          <w:i w:val="false"/>
          <w:color w:val="000000"/>
          <w:sz w:val="28"/>
        </w:rPr>
        <w:t>
      27.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2"/>
    <w:bookmarkStart w:name="z182" w:id="153"/>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53"/>
    <w:bookmarkStart w:name="z183" w:id="154"/>
    <w:p>
      <w:pPr>
        <w:spacing w:after="0"/>
        <w:ind w:left="0"/>
        <w:jc w:val="both"/>
      </w:pPr>
      <w:r>
        <w:rPr>
          <w:rFonts w:ascii="Times New Roman"/>
          <w:b w:val="false"/>
          <w:i w:val="false"/>
          <w:color w:val="000000"/>
          <w:sz w:val="28"/>
        </w:rPr>
        <w:t>
      28.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4"/>
    <w:bookmarkStart w:name="z184" w:id="155"/>
    <w:p>
      <w:pPr>
        <w:spacing w:after="0"/>
        <w:ind w:left="0"/>
        <w:jc w:val="both"/>
      </w:pPr>
      <w:r>
        <w:rPr>
          <w:rFonts w:ascii="Times New Roman"/>
          <w:b w:val="false"/>
          <w:i w:val="false"/>
          <w:color w:val="000000"/>
          <w:sz w:val="28"/>
        </w:rPr>
        <w:t>
      29.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5"/>
    <w:bookmarkStart w:name="z185" w:id="156"/>
    <w:p>
      <w:pPr>
        <w:spacing w:after="0"/>
        <w:ind w:left="0"/>
        <w:jc w:val="both"/>
      </w:pPr>
      <w:r>
        <w:rPr>
          <w:rFonts w:ascii="Times New Roman"/>
          <w:b w:val="false"/>
          <w:i w:val="false"/>
          <w:color w:val="000000"/>
          <w:sz w:val="28"/>
        </w:rPr>
        <w:t>
      по единовременным выплатам – ежедневно;</w:t>
      </w:r>
    </w:p>
    <w:bookmarkEnd w:id="156"/>
    <w:bookmarkStart w:name="z186" w:id="157"/>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57"/>
    <w:bookmarkStart w:name="z187" w:id="158"/>
    <w:p>
      <w:pPr>
        <w:spacing w:after="0"/>
        <w:ind w:left="0"/>
        <w:jc w:val="both"/>
      </w:pPr>
      <w:r>
        <w:rPr>
          <w:rFonts w:ascii="Times New Roman"/>
          <w:b w:val="false"/>
          <w:i w:val="false"/>
          <w:color w:val="000000"/>
          <w:sz w:val="28"/>
        </w:rPr>
        <w:t>
      30.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8"/>
    <w:bookmarkStart w:name="z188" w:id="15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59"/>
    <w:bookmarkStart w:name="z189" w:id="16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0"/>
    <w:bookmarkStart w:name="z190" w:id="161"/>
    <w:p>
      <w:pPr>
        <w:spacing w:after="0"/>
        <w:ind w:left="0"/>
        <w:jc w:val="both"/>
      </w:pPr>
      <w:r>
        <w:rPr>
          <w:rFonts w:ascii="Times New Roman"/>
          <w:b w:val="false"/>
          <w:i w:val="false"/>
          <w:color w:val="000000"/>
          <w:sz w:val="28"/>
        </w:rPr>
        <w:t>
      31.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1"/>
    <w:bookmarkStart w:name="z191" w:id="162"/>
    <w:p>
      <w:pPr>
        <w:spacing w:after="0"/>
        <w:ind w:left="0"/>
        <w:jc w:val="both"/>
      </w:pPr>
      <w:r>
        <w:rPr>
          <w:rFonts w:ascii="Times New Roman"/>
          <w:b w:val="false"/>
          <w:i w:val="false"/>
          <w:color w:val="000000"/>
          <w:sz w:val="28"/>
        </w:rPr>
        <w:t>
      32.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2"/>
    <w:bookmarkStart w:name="z192" w:id="163"/>
    <w:p>
      <w:pPr>
        <w:spacing w:after="0"/>
        <w:ind w:left="0"/>
        <w:jc w:val="both"/>
      </w:pPr>
      <w:r>
        <w:rPr>
          <w:rFonts w:ascii="Times New Roman"/>
          <w:b w:val="false"/>
          <w:i w:val="false"/>
          <w:color w:val="000000"/>
          <w:sz w:val="28"/>
        </w:rPr>
        <w:t>
      33.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3"/>
    <w:bookmarkStart w:name="z193" w:id="164"/>
    <w:p>
      <w:pPr>
        <w:spacing w:after="0"/>
        <w:ind w:left="0"/>
        <w:jc w:val="both"/>
      </w:pPr>
      <w:r>
        <w:rPr>
          <w:rFonts w:ascii="Times New Roman"/>
          <w:b w:val="false"/>
          <w:i w:val="false"/>
          <w:color w:val="000000"/>
          <w:sz w:val="28"/>
        </w:rPr>
        <w:t>
      34.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11/4</w:t>
            </w:r>
          </w:p>
        </w:tc>
      </w:tr>
    </w:tbl>
    <w:bookmarkStart w:name="z126" w:id="165"/>
    <w:p>
      <w:pPr>
        <w:spacing w:after="0"/>
        <w:ind w:left="0"/>
        <w:jc w:val="left"/>
      </w:pPr>
      <w:r>
        <w:rPr>
          <w:rFonts w:ascii="Times New Roman"/>
          <w:b/>
          <w:i w:val="false"/>
          <w:color w:val="000000"/>
        </w:rPr>
        <w:t xml:space="preserve"> Перечень некоторых решений маслихата Жамбылского района Северо-Казахстанской области, признанных утратившими силу</w:t>
      </w:r>
    </w:p>
    <w:bookmarkEnd w:id="165"/>
    <w:bookmarkStart w:name="z127"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Жамбылского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(зарегистрировано в Реестре государственной регистрации нормативных правовых актов под № 4146).</w:t>
      </w:r>
    </w:p>
    <w:bookmarkEnd w:id="166"/>
    <w:bookmarkStart w:name="z128"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20 февраля 2017 года № 9/5 (зарегистрировано в Реестре государственной регистрации нормативных правовых актов под № 4108).</w:t>
      </w:r>
    </w:p>
    <w:bookmarkEnd w:id="167"/>
    <w:bookmarkStart w:name="z129" w:id="1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27 декабря 2018 года № 29/2 (зарегистрировано в Реестре государственной регистрации нормативных правовых актов под № 5159).</w:t>
      </w:r>
    </w:p>
    <w:bookmarkEnd w:id="168"/>
    <w:bookmarkStart w:name="z130" w:id="1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24 сентября 2019 года № 39/1 (зарегистрировано в Реестре государственной регистрации нормативных правовых актов под № 5578).</w:t>
      </w:r>
    </w:p>
    <w:bookmarkEnd w:id="169"/>
    <w:bookmarkStart w:name="z131" w:id="1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27 марта 2020 года № 46/4 (зарегистрировано в Реестре государственной регистрации нормативных правовых актов под № 6163).</w:t>
      </w:r>
    </w:p>
    <w:bookmarkEnd w:id="170"/>
    <w:bookmarkStart w:name="z132" w:id="1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25 декабря 2020 года № 57/2 (зарегистрировано в Реестре государственной регистрации нормативных правовых актов под № 6871).</w:t>
      </w:r>
    </w:p>
    <w:bookmarkEnd w:id="171"/>
    <w:bookmarkStart w:name="z133" w:id="1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24 ноября 2021 года № 9/3 (зарегистрировано в Реестре государственной регистрации нормативных правовых актов под № 25475).</w:t>
      </w:r>
    </w:p>
    <w:bookmarkEnd w:id="172"/>
    <w:bookmarkStart w:name="z134" w:id="1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4 мая 2022 года № 15/1 (зарегистрировано в Реестре государственной регистрации нормативных правовых актов под № 28056).</w:t>
      </w:r>
    </w:p>
    <w:bookmarkEnd w:id="173"/>
    <w:bookmarkStart w:name="z135" w:id="1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26 декабря 2022 года № 22/3 (зарегистрировано в Реестре государственной регистрации нормативных правовых актов под № 31536).</w:t>
      </w:r>
    </w:p>
    <w:bookmarkEnd w:id="174"/>
    <w:bookmarkStart w:name="z136" w:id="17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7 июня 2023 года № 4/17 (зарегистрировано в Реестре государственной регистрации нормативных правовых актов под № 7529-15).</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