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ab08" w14:textId="acba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9 ноября 2023 года № 9-4. Зарегистрировано в Департаменте юстиции Северо-Казахстанской области 10 ноября 2023 года № 7616-15</w:t>
      </w:r>
    </w:p>
    <w:p>
      <w:pPr>
        <w:spacing w:after="0"/>
        <w:ind w:left="0"/>
        <w:jc w:val="both"/>
      </w:pPr>
      <w:r>
        <w:rPr>
          <w:rFonts w:ascii="Times New Roman"/>
          <w:b w:val="false"/>
          <w:i w:val="false"/>
          <w:color w:val="000000"/>
          <w:sz w:val="28"/>
        </w:rPr>
        <w:t>
      В соответствии с пунктом 2-3 статьи 6 Закона Республики Казахстан "О местном государственном управлении и самоуправлении в Республике Казахстан", статьей 27 Закона Республики Казахстан "О правовых актах",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Аккайынского района Северо-Казахстанской области РЕШИЛ:</w:t>
      </w:r>
    </w:p>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(далее - правила).</w:t>
      </w:r>
    </w:p>
    <w:p>
      <w:pPr>
        <w:spacing w:after="0"/>
        <w:ind w:left="0"/>
        <w:jc w:val="both"/>
      </w:pPr>
      <w:r>
        <w:rPr>
          <w:rFonts w:ascii="Times New Roman"/>
          <w:b w:val="false"/>
          <w:i w:val="false"/>
          <w:color w:val="000000"/>
          <w:sz w:val="28"/>
        </w:rPr>
        <w:t>
      2. Признать утратившими силу некоторые решения маслихата Аккайынского района Северо-Казахстанской области согласно приложению к настоящему решению.</w:t>
      </w:r>
    </w:p>
    <w:p>
      <w:pPr>
        <w:spacing w:after="0"/>
        <w:ind w:left="0"/>
        <w:jc w:val="both"/>
      </w:pPr>
      <w:r>
        <w:rPr>
          <w:rFonts w:ascii="Times New Roman"/>
          <w:b w:val="false"/>
          <w:i w:val="false"/>
          <w:color w:val="000000"/>
          <w:sz w:val="28"/>
        </w:rPr>
        <w:t>
      3. Исключен решением маслихата Аккайынского района Северо-Казахстанской области от 31.05.2024 № 17-3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 Исключен решением маслихата Аккайынского района Северо-Казахстанской области от 24.12.2024 № 22-4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Председатель маслихата Аккайынского района  Северо-Казахстанской области</w:t>
      </w:r>
    </w:p>
    <w:p>
      <w:pPr>
        <w:spacing w:after="0"/>
        <w:ind w:left="0"/>
        <w:jc w:val="both"/>
      </w:pPr>
      <w:r>
        <w:rPr>
          <w:rFonts w:ascii="Times New Roman"/>
          <w:b w:val="false"/>
          <w:i w:val="false"/>
          <w:color w:val="000000"/>
          <w:sz w:val="28"/>
        </w:rPr>
        <w:t>
      Е. Жакенов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ноября 2023 года № 9-4</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both"/>
      </w:pPr>
      <w:r>
        <w:rPr>
          <w:rFonts w:ascii="Times New Roman"/>
          <w:b w:val="false"/>
          <w:i w:val="false"/>
          <w:color w:val="ff0000"/>
          <w:sz w:val="28"/>
        </w:rPr>
        <w:t>
      Сноска. Правила в редакции решений маслихата Аккайынского района Северо-Казахстанской области от 31.05.2024 № 17-3 (вводится в действие по истечении десяти календарных дней после дня его первого официального опубликования); от 24.12.2024 № 22-4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Аккайынского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Аккайынского района Северо-Казахстанской области";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Настоящие правила распространяются на лиц, постоянно зарегистрированных и проживающих на территории Аккайынского района Северо-Казахстанской области.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Аккайынского района Северо-Казахстанской области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(один) раз в год, в виде денежных выплат следующим категориям граждан:</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p>
      <w:pPr>
        <w:spacing w:after="0"/>
        <w:ind w:left="0"/>
        <w:jc w:val="both"/>
      </w:pPr>
      <w:r>
        <w:rPr>
          <w:rFonts w:ascii="Times New Roman"/>
          <w:b w:val="false"/>
          <w:i w:val="false"/>
          <w:color w:val="000000"/>
          <w:sz w:val="28"/>
        </w:rPr>
        <w:t xml:space="preserve">
      4) День Победы - 9 мая: </w:t>
      </w:r>
    </w:p>
    <w:bookmarkStart w:name="z10" w:id="0"/>
    <w:p>
      <w:pPr>
        <w:spacing w:after="0"/>
        <w:ind w:left="0"/>
        <w:jc w:val="both"/>
      </w:pPr>
      <w:r>
        <w:rPr>
          <w:rFonts w:ascii="Times New Roman"/>
          <w:b w:val="false"/>
          <w:i w:val="false"/>
          <w:color w:val="000000"/>
          <w:sz w:val="28"/>
        </w:rPr>
        <w:t xml:space="preserve">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5000000 (пять миллионов) тенге; </w:t>
      </w:r>
    </w:p>
    <w:bookmarkEnd w:id="0"/>
    <w:bookmarkStart w:name="z11" w:id="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5000000 (пять миллионов) тенге;</w:t>
      </w:r>
    </w:p>
    <w:bookmarkEnd w:id="1"/>
    <w:bookmarkStart w:name="z12" w:id="2"/>
    <w:p>
      <w:pPr>
        <w:spacing w:after="0"/>
        <w:ind w:left="0"/>
        <w:jc w:val="both"/>
      </w:pPr>
      <w:r>
        <w:rPr>
          <w:rFonts w:ascii="Times New Roman"/>
          <w:b w:val="false"/>
          <w:i w:val="false"/>
          <w:color w:val="000000"/>
          <w:sz w:val="28"/>
        </w:rPr>
        <w:t xml:space="preserve">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 </w:t>
      </w:r>
    </w:p>
    <w:bookmarkEnd w:id="2"/>
    <w:bookmarkStart w:name="z13" w:id="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
    <w:bookmarkStart w:name="z14" w:id="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4"/>
    <w:bookmarkStart w:name="z15" w:id="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5"/>
    <w:bookmarkStart w:name="z16" w:id="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
    <w:bookmarkStart w:name="z17" w:id="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7"/>
    <w:bookmarkStart w:name="z18" w:id="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8"/>
    <w:bookmarkStart w:name="z19" w:id="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9"/>
    <w:bookmarkStart w:name="z20" w:id="1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10"/>
    <w:bookmarkStart w:name="z21" w:id="1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11"/>
    <w:bookmarkStart w:name="z22" w:id="1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 (пятьдесят тысяч) тенге;</w:t>
      </w:r>
    </w:p>
    <w:bookmarkEnd w:id="12"/>
    <w:bookmarkStart w:name="z23" w:id="1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 (пятьдесят тысяч) тенге;</w:t>
      </w:r>
    </w:p>
    <w:bookmarkEnd w:id="13"/>
    <w:bookmarkStart w:name="z24" w:id="1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 (пятьдесят тысяч) тенге;</w:t>
      </w:r>
    </w:p>
    <w:bookmarkEnd w:id="14"/>
    <w:p>
      <w:pPr>
        <w:spacing w:after="0"/>
        <w:ind w:left="0"/>
        <w:jc w:val="both"/>
      </w:pPr>
      <w:r>
        <w:rPr>
          <w:rFonts w:ascii="Times New Roman"/>
          <w:b w:val="false"/>
          <w:i w:val="false"/>
          <w:color w:val="000000"/>
          <w:sz w:val="28"/>
        </w:rPr>
        <w:t>
      5) День памяти жертв политических репрессий и голода - 31 мая:</w:t>
      </w:r>
    </w:p>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p>
      <w:pPr>
        <w:spacing w:after="0"/>
        <w:ind w:left="0"/>
        <w:jc w:val="both"/>
      </w:pPr>
      <w:r>
        <w:rPr>
          <w:rFonts w:ascii="Times New Roman"/>
          <w:b w:val="false"/>
          <w:i w:val="false"/>
          <w:color w:val="000000"/>
          <w:sz w:val="28"/>
        </w:rPr>
        <w:t xml:space="preserve">
      8) День Независимости - 16 декабря: </w:t>
      </w:r>
    </w:p>
    <w:bookmarkStart w:name="z27" w:id="1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Аккайынского района Северо-Казахстанской области от 27.03.2025 </w:t>
      </w:r>
      <w:r>
        <w:rPr>
          <w:rFonts w:ascii="Times New Roman"/>
          <w:b w:val="false"/>
          <w:i w:val="false"/>
          <w:color w:val="000000"/>
          <w:sz w:val="28"/>
        </w:rPr>
        <w:t>№ 24-24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p>
      <w:pPr>
        <w:spacing w:after="0"/>
        <w:ind w:left="0"/>
        <w:jc w:val="both"/>
      </w:pPr>
      <w:r>
        <w:rPr>
          <w:rFonts w:ascii="Times New Roman"/>
          <w:b w:val="false"/>
          <w:i w:val="false"/>
          <w:color w:val="000000"/>
          <w:sz w:val="28"/>
        </w:rPr>
        <w:t>
      10. Социальная помощь оказывается следующим категориям нуждающихся граждан, без учета среднедушевого дохода:</w:t>
      </w:r>
    </w:p>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не более 100 (сто) месячных расчетных показателей, одному из собственников жилья (жилого строения), c предоставлением документа, подтверждающего принадлежность собственности жилья заявителю;</w:t>
      </w:r>
    </w:p>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не более 100 (сто) месячных расчетных показателей, одному из собственников жилья (жилого строения), c предоставлением документа, подтверждающего принадлежность собственности жилья заявителю;</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лицам, состоящих на диспансерном учете находящимся на амбулаторном лечении с заболеванием туберкулез, ежемесячно в размере 6 (шесть) месячных расчетных показателей;</w:t>
      </w:r>
    </w:p>
    <w:p>
      <w:pPr>
        <w:spacing w:after="0"/>
        <w:ind w:left="0"/>
        <w:jc w:val="both"/>
      </w:pPr>
      <w:r>
        <w:rPr>
          <w:rFonts w:ascii="Times New Roman"/>
          <w:b w:val="false"/>
          <w:i w:val="false"/>
          <w:color w:val="000000"/>
          <w:sz w:val="28"/>
        </w:rPr>
        <w:t>
      лицам, страдающим злокачественными новообразованиями, 1 (один) раз в год в размере 10 (десять)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инфицированным вирусом иммунодефицита человека состоящих на диспансерном учете назначается ежемесячно в 2 (два) кратном размере величины прожиточного минимума;</w:t>
      </w:r>
    </w:p>
    <w:p>
      <w:pPr>
        <w:spacing w:after="0"/>
        <w:ind w:left="0"/>
        <w:jc w:val="both"/>
      </w:pPr>
      <w:r>
        <w:rPr>
          <w:rFonts w:ascii="Times New Roman"/>
          <w:b w:val="false"/>
          <w:i w:val="false"/>
          <w:color w:val="000000"/>
          <w:sz w:val="28"/>
        </w:rPr>
        <w:t>
      4) лицам, освободившимся из мест лишения свободы, находившимся на учете службы пробации, единовременно в размере 5 (пять) месячных расчетных показателей.</w:t>
      </w:r>
    </w:p>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w:t>
      </w:r>
    </w:p>
    <w:p>
      <w:pPr>
        <w:spacing w:after="0"/>
        <w:ind w:left="0"/>
        <w:jc w:val="both"/>
      </w:pPr>
      <w:r>
        <w:rPr>
          <w:rFonts w:ascii="Times New Roman"/>
          <w:b w:val="false"/>
          <w:i w:val="false"/>
          <w:color w:val="000000"/>
          <w:sz w:val="28"/>
        </w:rPr>
        <w:t>
      1) детям – сиротам, детям, оставшимся без попечения родителей, единовременно в размере 5 (пять) месячных расчетных показателей;</w:t>
      </w:r>
    </w:p>
    <w:p>
      <w:pPr>
        <w:spacing w:after="0"/>
        <w:ind w:left="0"/>
        <w:jc w:val="both"/>
      </w:pPr>
      <w:r>
        <w:rPr>
          <w:rFonts w:ascii="Times New Roman"/>
          <w:b w:val="false"/>
          <w:i w:val="false"/>
          <w:color w:val="000000"/>
          <w:sz w:val="28"/>
        </w:rPr>
        <w:t>
      2) лицам, неспособным к самообслуживанию в связи с преклонным возрастом, единовременно в размере 5 (пять) месячных расчетных показателей;</w:t>
      </w:r>
    </w:p>
    <w:p>
      <w:pPr>
        <w:spacing w:after="0"/>
        <w:ind w:left="0"/>
        <w:jc w:val="both"/>
      </w:pPr>
      <w:r>
        <w:rPr>
          <w:rFonts w:ascii="Times New Roman"/>
          <w:b w:val="false"/>
          <w:i w:val="false"/>
          <w:color w:val="000000"/>
          <w:sz w:val="28"/>
        </w:rPr>
        <w:t>
      3) лицам, имеющим социально значимые заболевания, единовременно в размере 5 (пять) месячных расчетных показателей;</w:t>
      </w:r>
    </w:p>
    <w:p>
      <w:pPr>
        <w:spacing w:after="0"/>
        <w:ind w:left="0"/>
        <w:jc w:val="both"/>
      </w:pPr>
      <w:r>
        <w:rPr>
          <w:rFonts w:ascii="Times New Roman"/>
          <w:b w:val="false"/>
          <w:i w:val="false"/>
          <w:color w:val="000000"/>
          <w:sz w:val="28"/>
        </w:rPr>
        <w:t>
      4)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единовременно в размере 5 (пять) месячных расчетных показателей, с предоставлением подтверждающего документа.</w:t>
      </w:r>
    </w:p>
    <w:p>
      <w:pPr>
        <w:spacing w:after="0"/>
        <w:ind w:left="0"/>
        <w:jc w:val="both"/>
      </w:pPr>
      <w:r>
        <w:rPr>
          <w:rFonts w:ascii="Times New Roman"/>
          <w:b w:val="false"/>
          <w:i w:val="false"/>
          <w:color w:val="000000"/>
          <w:sz w:val="28"/>
        </w:rPr>
        <w:t>
      12. Социальная помощь оказывается без учета доходов отдельным категориям граждан:</w:t>
      </w:r>
    </w:p>
    <w:p>
      <w:pPr>
        <w:spacing w:after="0"/>
        <w:ind w:left="0"/>
        <w:jc w:val="both"/>
      </w:pPr>
      <w:r>
        <w:rPr>
          <w:rFonts w:ascii="Times New Roman"/>
          <w:b w:val="false"/>
          <w:i w:val="false"/>
          <w:color w:val="000000"/>
          <w:sz w:val="28"/>
        </w:rPr>
        <w:t>
      1)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- 3) статьи 8 Закона на оплату зубопротезирования, 1 (один) раз в год согласно счет-фактуре, но не превышающую сумму в размере 20 (двадцать) месячных расчетных показателей (кроме драгоценных металлов и протезов из металлокерамики, металлоакрила), c предоставлением счет-фактуры и акта выполненных работ, а также документа, подтверждающего факт наличия статуса данных категорий граждан;</w:t>
      </w:r>
    </w:p>
    <w:p>
      <w:pPr>
        <w:spacing w:after="0"/>
        <w:ind w:left="0"/>
        <w:jc w:val="both"/>
      </w:pPr>
      <w:r>
        <w:rPr>
          <w:rFonts w:ascii="Times New Roman"/>
          <w:b w:val="false"/>
          <w:i w:val="false"/>
          <w:color w:val="000000"/>
          <w:sz w:val="28"/>
        </w:rPr>
        <w:t>
      2)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- 3) статьи 8 Закона на санаторно-курортное лечение в санаториях (профилакториях) Республики Казахстан, 1 (один) раз в год в размере стоимости санаторно-курортного лечения, но не превышающем 50 (пятьдесят) месячных расчетных показателей, c предоставлением счет-фактуры и акта выполненных работ, а также документа, подтверждающего факт наличия статуса данных категорий граждан;</w:t>
      </w:r>
    </w:p>
    <w:p>
      <w:pPr>
        <w:spacing w:after="0"/>
        <w:ind w:left="0"/>
        <w:jc w:val="both"/>
      </w:pPr>
      <w:r>
        <w:rPr>
          <w:rFonts w:ascii="Times New Roman"/>
          <w:b w:val="false"/>
          <w:i w:val="false"/>
          <w:color w:val="000000"/>
          <w:sz w:val="28"/>
        </w:rPr>
        <w:t>
      3)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- 3) статьи 8 Закона на оплату коммунальных услуг и приобретение топлива, 1 (один) раз в год в размере 48 (сорок восемь) месячных расчетных показателей, c предоставлением документа, подтверждающего факт наличия статуса данных категорий граждан;</w:t>
      </w:r>
    </w:p>
    <w:p>
      <w:pPr>
        <w:spacing w:after="0"/>
        <w:ind w:left="0"/>
        <w:jc w:val="both"/>
      </w:pPr>
      <w:r>
        <w:rPr>
          <w:rFonts w:ascii="Times New Roman"/>
          <w:b w:val="false"/>
          <w:i w:val="false"/>
          <w:color w:val="000000"/>
          <w:sz w:val="28"/>
        </w:rPr>
        <w:t>
      4)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- 3) статьи 8 Закона в проезде, 1 (один) раз в год в размере стоимости проездного билета железнодорожным,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с предоставлением проездного и подтверждающего госпитализацию документа, а также документа, подтверждающего факт наличия статуса данных категорий граждан;</w:t>
      </w:r>
    </w:p>
    <w:p>
      <w:pPr>
        <w:spacing w:after="0"/>
        <w:ind w:left="0"/>
        <w:jc w:val="both"/>
      </w:pPr>
      <w:r>
        <w:rPr>
          <w:rFonts w:ascii="Times New Roman"/>
          <w:b w:val="false"/>
          <w:i w:val="false"/>
          <w:color w:val="000000"/>
          <w:sz w:val="28"/>
        </w:rPr>
        <w:t>
      5) лицам с инвалидностью 1 группы, имеющим затруднения в передвижении, которым выдана путевка согласно индивидуальной программы абилитации и реабилитации лиц с инвалидностью на санаторно-курортное лечение, на сопровождение индивидуальным помощником, 1 (один) раз в год в размере стоимости оплаты за проживание в санатории сопровождающего лица, но не превышающую сумму в размере 50 (пятьдесят) месячных расчетных показателей, с предоставлением документа, подтверждающего установленной группы инвалидности и оплату за проживание в санатории сопровождающего лица (счет-фактура или чек об оплате).</w:t>
      </w:r>
    </w:p>
    <w:p>
      <w:pPr>
        <w:spacing w:after="0"/>
        <w:ind w:left="0"/>
        <w:jc w:val="both"/>
      </w:pPr>
      <w:r>
        <w:rPr>
          <w:rFonts w:ascii="Times New Roman"/>
          <w:b w:val="false"/>
          <w:i w:val="false"/>
          <w:color w:val="000000"/>
          <w:sz w:val="28"/>
        </w:rPr>
        <w:t>
      13. Для оказания социальной помощи по основаниям, указанным в подпунктах 3) и 4) пункта 10, пункта 12 проведение обследований материального положения лица (семьи) не требуется.</w:t>
      </w:r>
    </w:p>
    <w:p>
      <w:pPr>
        <w:spacing w:after="0"/>
        <w:ind w:left="0"/>
        <w:jc w:val="both"/>
      </w:pPr>
      <w:r>
        <w:rPr>
          <w:rFonts w:ascii="Times New Roman"/>
          <w:b w:val="false"/>
          <w:i w:val="false"/>
          <w:color w:val="000000"/>
          <w:sz w:val="28"/>
        </w:rPr>
        <w:t>
      14.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p>
      <w:pPr>
        <w:spacing w:after="0"/>
        <w:ind w:left="0"/>
        <w:jc w:val="both"/>
      </w:pPr>
      <w:r>
        <w:rPr>
          <w:rFonts w:ascii="Times New Roman"/>
          <w:b w:val="false"/>
          <w:i w:val="false"/>
          <w:color w:val="000000"/>
          <w:sz w:val="28"/>
        </w:rPr>
        <w:t>
      15.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16. Социальная помощь не предоставляется лицам, находящимся на полном государственном обеспечении.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17.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18.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xml:space="preserve">
      При несоответствии (отсутствии) сведений в ИС заявителем к заявлению прилагаются следующие документы: </w:t>
      </w:r>
    </w:p>
    <w:p>
      <w:pPr>
        <w:spacing w:after="0"/>
        <w:ind w:left="0"/>
        <w:jc w:val="both"/>
      </w:pPr>
      <w:r>
        <w:rPr>
          <w:rFonts w:ascii="Times New Roman"/>
          <w:b w:val="false"/>
          <w:i w:val="false"/>
          <w:color w:val="000000"/>
          <w:sz w:val="28"/>
        </w:rPr>
        <w:t xml:space="preserve">
      1) документ, удостоверяющий личность, либо электронный документ из сервиса цифровых документов (для идентификации личности); </w:t>
      </w:r>
    </w:p>
    <w:p>
      <w:pPr>
        <w:spacing w:after="0"/>
        <w:ind w:left="0"/>
        <w:jc w:val="both"/>
      </w:pPr>
      <w:r>
        <w:rPr>
          <w:rFonts w:ascii="Times New Roman"/>
          <w:b w:val="false"/>
          <w:i w:val="false"/>
          <w:color w:val="000000"/>
          <w:sz w:val="28"/>
        </w:rPr>
        <w:t xml:space="preserve">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p>
      <w:pPr>
        <w:spacing w:after="0"/>
        <w:ind w:left="0"/>
        <w:jc w:val="both"/>
      </w:pPr>
      <w:r>
        <w:rPr>
          <w:rFonts w:ascii="Times New Roman"/>
          <w:b w:val="false"/>
          <w:i w:val="false"/>
          <w:color w:val="000000"/>
          <w:sz w:val="28"/>
        </w:rPr>
        <w:t xml:space="preserve">
      3) один из нижеперечисленных документов, подтверждающих факт наличия оснований для отнесения к категории нуждающихся: </w:t>
      </w:r>
    </w:p>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стихийного бедствия; </w:t>
      </w:r>
    </w:p>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пожара; </w:t>
      </w:r>
    </w:p>
    <w:p>
      <w:pPr>
        <w:spacing w:after="0"/>
        <w:ind w:left="0"/>
        <w:jc w:val="both"/>
      </w:pPr>
      <w:r>
        <w:rPr>
          <w:rFonts w:ascii="Times New Roman"/>
          <w:b w:val="false"/>
          <w:i w:val="false"/>
          <w:color w:val="000000"/>
          <w:sz w:val="28"/>
        </w:rPr>
        <w:t xml:space="preserve">
      документ, подтверждающий факт наличия социально значимого заболевания; </w:t>
      </w:r>
    </w:p>
    <w:p>
      <w:pPr>
        <w:spacing w:after="0"/>
        <w:ind w:left="0"/>
        <w:jc w:val="both"/>
      </w:pPr>
      <w:r>
        <w:rPr>
          <w:rFonts w:ascii="Times New Roman"/>
          <w:b w:val="false"/>
          <w:i w:val="false"/>
          <w:color w:val="000000"/>
          <w:sz w:val="28"/>
        </w:rPr>
        <w:t xml:space="preserve">
      документ, подтверждающий факт сиротства, отсутствия родительского попечения; </w:t>
      </w:r>
    </w:p>
    <w:p>
      <w:pPr>
        <w:spacing w:after="0"/>
        <w:ind w:left="0"/>
        <w:jc w:val="both"/>
      </w:pPr>
      <w:r>
        <w:rPr>
          <w:rFonts w:ascii="Times New Roman"/>
          <w:b w:val="false"/>
          <w:i w:val="false"/>
          <w:color w:val="000000"/>
          <w:sz w:val="28"/>
        </w:rPr>
        <w:t xml:space="preserve">
      документ, подтверждающий факт неспособности к самообслуживанию в связи с преклонным возрастом; </w:t>
      </w:r>
    </w:p>
    <w:p>
      <w:pPr>
        <w:spacing w:after="0"/>
        <w:ind w:left="0"/>
        <w:jc w:val="both"/>
      </w:pPr>
      <w:r>
        <w:rPr>
          <w:rFonts w:ascii="Times New Roman"/>
          <w:b w:val="false"/>
          <w:i w:val="false"/>
          <w:color w:val="000000"/>
          <w:sz w:val="28"/>
        </w:rPr>
        <w:t xml:space="preserve">
      документ, подтверждающий факт освобождения из мест лишения свободы, нахождения на учете службы пробации. </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 </w:t>
      </w:r>
    </w:p>
    <w:p>
      <w:pPr>
        <w:spacing w:after="0"/>
        <w:ind w:left="0"/>
        <w:jc w:val="both"/>
      </w:pPr>
      <w:r>
        <w:rPr>
          <w:rFonts w:ascii="Times New Roman"/>
          <w:b w:val="false"/>
          <w:i w:val="false"/>
          <w:color w:val="000000"/>
          <w:sz w:val="28"/>
        </w:rPr>
        <w:t xml:space="preserve">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 </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19.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20.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p>
      <w:pPr>
        <w:spacing w:after="0"/>
        <w:ind w:left="0"/>
        <w:jc w:val="both"/>
      </w:pPr>
      <w:r>
        <w:rPr>
          <w:rFonts w:ascii="Times New Roman"/>
          <w:b w:val="false"/>
          <w:i w:val="false"/>
          <w:color w:val="000000"/>
          <w:sz w:val="28"/>
        </w:rPr>
        <w:t>
      21.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22.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23.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24.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25.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21 и 22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xml:space="preserve">
      приглашения заявителя на заслушивание посредством видеоконференцсвязи или иных средств коммуникации; </w:t>
      </w:r>
    </w:p>
    <w:p>
      <w:pPr>
        <w:spacing w:after="0"/>
        <w:ind w:left="0"/>
        <w:jc w:val="both"/>
      </w:pPr>
      <w:r>
        <w:rPr>
          <w:rFonts w:ascii="Times New Roman"/>
          <w:b w:val="false"/>
          <w:i w:val="false"/>
          <w:color w:val="000000"/>
          <w:sz w:val="28"/>
        </w:rPr>
        <w:t xml:space="preserve">
      использования информационных систем; </w:t>
      </w:r>
    </w:p>
    <w:p>
      <w:pPr>
        <w:spacing w:after="0"/>
        <w:ind w:left="0"/>
        <w:jc w:val="both"/>
      </w:pPr>
      <w:r>
        <w:rPr>
          <w:rFonts w:ascii="Times New Roman"/>
          <w:b w:val="false"/>
          <w:i w:val="false"/>
          <w:color w:val="000000"/>
          <w:sz w:val="28"/>
        </w:rPr>
        <w:t xml:space="preserve">
      иных способов связи, позволяющих заявителю изложить свою позицию. </w:t>
      </w:r>
    </w:p>
    <w:p>
      <w:pPr>
        <w:spacing w:after="0"/>
        <w:ind w:left="0"/>
        <w:jc w:val="both"/>
      </w:pPr>
      <w:r>
        <w:rPr>
          <w:rFonts w:ascii="Times New Roman"/>
          <w:b w:val="false"/>
          <w:i w:val="false"/>
          <w:color w:val="000000"/>
          <w:sz w:val="28"/>
        </w:rPr>
        <w:t xml:space="preserve">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 </w:t>
      </w:r>
    </w:p>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p>
      <w:pPr>
        <w:spacing w:after="0"/>
        <w:ind w:left="0"/>
        <w:jc w:val="both"/>
      </w:pPr>
      <w:r>
        <w:rPr>
          <w:rFonts w:ascii="Times New Roman"/>
          <w:b w:val="false"/>
          <w:i w:val="false"/>
          <w:color w:val="000000"/>
          <w:sz w:val="28"/>
        </w:rPr>
        <w:t xml:space="preserve">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 </w:t>
      </w:r>
    </w:p>
    <w:p>
      <w:pPr>
        <w:spacing w:after="0"/>
        <w:ind w:left="0"/>
        <w:jc w:val="both"/>
      </w:pPr>
      <w:r>
        <w:rPr>
          <w:rFonts w:ascii="Times New Roman"/>
          <w:b w:val="false"/>
          <w:i w:val="false"/>
          <w:color w:val="000000"/>
          <w:sz w:val="28"/>
        </w:rPr>
        <w:t xml:space="preserve">
      Заявитель в течение трех рабочих дней после ознакомления вправе представить свои замечания на протокол заслушивания. </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p>
      <w:pPr>
        <w:spacing w:after="0"/>
        <w:ind w:left="0"/>
        <w:jc w:val="both"/>
      </w:pPr>
      <w:r>
        <w:rPr>
          <w:rFonts w:ascii="Times New Roman"/>
          <w:b w:val="false"/>
          <w:i w:val="false"/>
          <w:color w:val="000000"/>
          <w:sz w:val="28"/>
        </w:rPr>
        <w:t>
      26.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p>
      <w:pPr>
        <w:spacing w:after="0"/>
        <w:ind w:left="0"/>
        <w:jc w:val="both"/>
      </w:pPr>
      <w:r>
        <w:rPr>
          <w:rFonts w:ascii="Times New Roman"/>
          <w:b w:val="false"/>
          <w:i w:val="false"/>
          <w:color w:val="000000"/>
          <w:sz w:val="28"/>
        </w:rPr>
        <w:t xml:space="preserve">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 </w:t>
      </w:r>
    </w:p>
    <w:p>
      <w:pPr>
        <w:spacing w:after="0"/>
        <w:ind w:left="0"/>
        <w:jc w:val="both"/>
      </w:pPr>
      <w:r>
        <w:rPr>
          <w:rFonts w:ascii="Times New Roman"/>
          <w:b w:val="false"/>
          <w:i w:val="false"/>
          <w:color w:val="000000"/>
          <w:sz w:val="28"/>
        </w:rPr>
        <w:t xml:space="preserve">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 </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xml:space="preserve">
      27. Отказ в оказании социальной помощи осуществляется в случаях: </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местными представительными органами порога для оказания социальной помощи; </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28.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p>
      <w:pPr>
        <w:spacing w:after="0"/>
        <w:ind w:left="0"/>
        <w:jc w:val="both"/>
      </w:pPr>
      <w:r>
        <w:rPr>
          <w:rFonts w:ascii="Times New Roman"/>
          <w:b w:val="false"/>
          <w:i w:val="false"/>
          <w:color w:val="000000"/>
          <w:sz w:val="28"/>
        </w:rPr>
        <w:t>
      29. Финансирование расходов на предоставление социальной помощи осуществляется в пределах средств, предусмотренных бюджетом Аккайынского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30. Социальная помощь предоставляется через уполномоченные организации по выплате социальной помощи, путем перечисления на счета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решения маслихата Аккайынского района Северо-Казахстанской области от 25.04.2025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Аккайынского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p>
      <w:pPr>
        <w:spacing w:after="0"/>
        <w:ind w:left="0"/>
        <w:jc w:val="both"/>
      </w:pPr>
      <w:r>
        <w:rPr>
          <w:rFonts w:ascii="Times New Roman"/>
          <w:b w:val="false"/>
          <w:i w:val="false"/>
          <w:color w:val="000000"/>
          <w:sz w:val="28"/>
        </w:rPr>
        <w:t>
      32.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33.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xml:space="preserve">
      34.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w:t>
      </w:r>
    </w:p>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p>
      <w:pPr>
        <w:spacing w:after="0"/>
        <w:ind w:left="0"/>
        <w:jc w:val="both"/>
      </w:pPr>
      <w:r>
        <w:rPr>
          <w:rFonts w:ascii="Times New Roman"/>
          <w:b w:val="false"/>
          <w:i w:val="false"/>
          <w:color w:val="000000"/>
          <w:sz w:val="28"/>
        </w:rPr>
        <w:t>
      35.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p>
      <w:pPr>
        <w:spacing w:after="0"/>
        <w:ind w:left="0"/>
        <w:jc w:val="both"/>
      </w:pPr>
      <w:r>
        <w:rPr>
          <w:rFonts w:ascii="Times New Roman"/>
          <w:b w:val="false"/>
          <w:i w:val="false"/>
          <w:color w:val="000000"/>
          <w:sz w:val="28"/>
        </w:rPr>
        <w:t xml:space="preserve">
      36.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 </w:t>
      </w:r>
    </w:p>
    <w:p>
      <w:pPr>
        <w:spacing w:after="0"/>
        <w:ind w:left="0"/>
        <w:jc w:val="both"/>
      </w:pPr>
      <w:r>
        <w:rPr>
          <w:rFonts w:ascii="Times New Roman"/>
          <w:b w:val="false"/>
          <w:i w:val="false"/>
          <w:color w:val="000000"/>
          <w:sz w:val="28"/>
        </w:rPr>
        <w:t xml:space="preserve">
      по единовременным выплатам – ежедневно; </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p>
      <w:pPr>
        <w:spacing w:after="0"/>
        <w:ind w:left="0"/>
        <w:jc w:val="both"/>
      </w:pPr>
      <w:r>
        <w:rPr>
          <w:rFonts w:ascii="Times New Roman"/>
          <w:b w:val="false"/>
          <w:i w:val="false"/>
          <w:color w:val="000000"/>
          <w:sz w:val="28"/>
        </w:rPr>
        <w:t xml:space="preserve">
      37.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 </w:t>
      </w:r>
    </w:p>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both"/>
      </w:pPr>
      <w:r>
        <w:rPr>
          <w:rFonts w:ascii="Times New Roman"/>
          <w:b w:val="false"/>
          <w:i w:val="false"/>
          <w:color w:val="000000"/>
          <w:sz w:val="28"/>
        </w:rPr>
        <w:t>
      38.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both"/>
      </w:pPr>
      <w:r>
        <w:rPr>
          <w:rFonts w:ascii="Times New Roman"/>
          <w:b w:val="false"/>
          <w:i w:val="false"/>
          <w:color w:val="000000"/>
          <w:sz w:val="28"/>
        </w:rPr>
        <w:t>
      39.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both"/>
      </w:pPr>
      <w:r>
        <w:rPr>
          <w:rFonts w:ascii="Times New Roman"/>
          <w:b w:val="false"/>
          <w:i w:val="false"/>
          <w:color w:val="000000"/>
          <w:sz w:val="28"/>
        </w:rPr>
        <w:t>
      40.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both"/>
      </w:pPr>
      <w:r>
        <w:rPr>
          <w:rFonts w:ascii="Times New Roman"/>
          <w:b w:val="false"/>
          <w:i w:val="false"/>
          <w:color w:val="000000"/>
          <w:sz w:val="28"/>
        </w:rPr>
        <w:t>
      41.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ноября 2023 года  № 9-4</w:t>
            </w:r>
          </w:p>
        </w:tc>
      </w:tr>
    </w:tbl>
    <w:p>
      <w:pPr>
        <w:spacing w:after="0"/>
        <w:ind w:left="0"/>
        <w:jc w:val="left"/>
      </w:pPr>
      <w:r>
        <w:rPr>
          <w:rFonts w:ascii="Times New Roman"/>
          <w:b/>
          <w:i w:val="false"/>
          <w:color w:val="000000"/>
        </w:rPr>
        <w:t xml:space="preserve"> Перечень утративших силу некоторых решений маслихата Аккайынского района Северо-Казахстанской области</w:t>
      </w:r>
    </w:p>
    <w:p>
      <w:pPr>
        <w:spacing w:after="0"/>
        <w:ind w:left="0"/>
        <w:jc w:val="both"/>
      </w:pPr>
      <w:r>
        <w:rPr>
          <w:rFonts w:ascii="Times New Roman"/>
          <w:b w:val="false"/>
          <w:i w:val="false"/>
          <w:color w:val="000000"/>
          <w:sz w:val="28"/>
        </w:rPr>
        <w:t>
      1)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3971);</w:t>
      </w:r>
    </w:p>
    <w:p>
      <w:pPr>
        <w:spacing w:after="0"/>
        <w:ind w:left="0"/>
        <w:jc w:val="both"/>
      </w:pPr>
      <w:r>
        <w:rPr>
          <w:rFonts w:ascii="Times New Roman"/>
          <w:b w:val="false"/>
          <w:i w:val="false"/>
          <w:color w:val="000000"/>
          <w:sz w:val="28"/>
        </w:rPr>
        <w:t>
      2) решение маслихата Аккайынского района Северо-Казахстанской области от 24 января 2017 года № 9-3 "О внесении изменений в решение маслихата Аккайынского района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4046);</w:t>
      </w:r>
    </w:p>
    <w:p>
      <w:pPr>
        <w:spacing w:after="0"/>
        <w:ind w:left="0"/>
        <w:jc w:val="both"/>
      </w:pPr>
      <w:r>
        <w:rPr>
          <w:rFonts w:ascii="Times New Roman"/>
          <w:b w:val="false"/>
          <w:i w:val="false"/>
          <w:color w:val="000000"/>
          <w:sz w:val="28"/>
        </w:rPr>
        <w:t>
      3) решение маслихата Аккайынского района Северо-Казахстанской области от 22 июня 2017 года № 12-2 "О внесении изменений и дополнения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4255);</w:t>
      </w:r>
    </w:p>
    <w:p>
      <w:pPr>
        <w:spacing w:after="0"/>
        <w:ind w:left="0"/>
        <w:jc w:val="both"/>
      </w:pPr>
      <w:r>
        <w:rPr>
          <w:rFonts w:ascii="Times New Roman"/>
          <w:b w:val="false"/>
          <w:i w:val="false"/>
          <w:color w:val="000000"/>
          <w:sz w:val="28"/>
        </w:rPr>
        <w:t>
      4) решение маслихата Аккайынского района Северо-Казахстанской области от 22 декабря 2017 года № 16-5 "О внесении изменений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4507);</w:t>
      </w:r>
    </w:p>
    <w:p>
      <w:pPr>
        <w:spacing w:after="0"/>
        <w:ind w:left="0"/>
        <w:jc w:val="both"/>
      </w:pPr>
      <w:r>
        <w:rPr>
          <w:rFonts w:ascii="Times New Roman"/>
          <w:b w:val="false"/>
          <w:i w:val="false"/>
          <w:color w:val="000000"/>
          <w:sz w:val="28"/>
        </w:rPr>
        <w:t>
      5) решение маслихата Аккайынского района Северо-Казахстанской области от 29 ноября 2018 года № 26-5 "О внесении изменений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5022);</w:t>
      </w:r>
    </w:p>
    <w:p>
      <w:pPr>
        <w:spacing w:after="0"/>
        <w:ind w:left="0"/>
        <w:jc w:val="both"/>
      </w:pPr>
      <w:r>
        <w:rPr>
          <w:rFonts w:ascii="Times New Roman"/>
          <w:b w:val="false"/>
          <w:i w:val="false"/>
          <w:color w:val="000000"/>
          <w:sz w:val="28"/>
        </w:rPr>
        <w:t>
      6) решение маслихата Аккайынского района Северо-Казахстанской области от 26 ноября 2019 года № 34-6 "О внесении изменений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5695);</w:t>
      </w:r>
    </w:p>
    <w:p>
      <w:pPr>
        <w:spacing w:after="0"/>
        <w:ind w:left="0"/>
        <w:jc w:val="both"/>
      </w:pPr>
      <w:r>
        <w:rPr>
          <w:rFonts w:ascii="Times New Roman"/>
          <w:b w:val="false"/>
          <w:i w:val="false"/>
          <w:color w:val="000000"/>
          <w:sz w:val="28"/>
        </w:rPr>
        <w:t>
      7) решение маслихата Аккайынского района Северо-Казахстанской области от 30 июля 2020 года № 40-5 "О внесении изменений и дополнения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6472);</w:t>
      </w:r>
    </w:p>
    <w:p>
      <w:pPr>
        <w:spacing w:after="0"/>
        <w:ind w:left="0"/>
        <w:jc w:val="both"/>
      </w:pPr>
      <w:r>
        <w:rPr>
          <w:rFonts w:ascii="Times New Roman"/>
          <w:b w:val="false"/>
          <w:i w:val="false"/>
          <w:color w:val="000000"/>
          <w:sz w:val="28"/>
        </w:rPr>
        <w:t>
      8) решение маслихата Аккайынского района Северо-Казахстанской области от 25 ноября 2020 года № 43-2 "О внесении изменений и дополнения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6735);</w:t>
      </w:r>
    </w:p>
    <w:p>
      <w:pPr>
        <w:spacing w:after="0"/>
        <w:ind w:left="0"/>
        <w:jc w:val="both"/>
      </w:pPr>
      <w:r>
        <w:rPr>
          <w:rFonts w:ascii="Times New Roman"/>
          <w:b w:val="false"/>
          <w:i w:val="false"/>
          <w:color w:val="000000"/>
          <w:sz w:val="28"/>
        </w:rPr>
        <w:t>
      9) решение маслихата Аккайынского района Северо-Казахстанской области от 19 октября 2021 года № 6-3 "О внесении изменения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и признании утратившими силу некоторых решений маслихата Аккайынского района Северо-Казахстанской области" (зарегистрировано в Реестре государственной регистрации нормативных правовых актов № 24993);</w:t>
      </w:r>
    </w:p>
    <w:p>
      <w:pPr>
        <w:spacing w:after="0"/>
        <w:ind w:left="0"/>
        <w:jc w:val="both"/>
      </w:pPr>
      <w:r>
        <w:rPr>
          <w:rFonts w:ascii="Times New Roman"/>
          <w:b w:val="false"/>
          <w:i w:val="false"/>
          <w:color w:val="000000"/>
          <w:sz w:val="28"/>
        </w:rPr>
        <w:t>
      10) решение маслихата Аккайынского района Северо-Казахстанской области от 7 апреля 2022 года № 10-1 "О внесении изменения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27576);</w:t>
      </w:r>
    </w:p>
    <w:p>
      <w:pPr>
        <w:spacing w:after="0"/>
        <w:ind w:left="0"/>
        <w:jc w:val="both"/>
      </w:pPr>
      <w:r>
        <w:rPr>
          <w:rFonts w:ascii="Times New Roman"/>
          <w:b w:val="false"/>
          <w:i w:val="false"/>
          <w:color w:val="000000"/>
          <w:sz w:val="28"/>
        </w:rPr>
        <w:t>
      11) решение маслихата Аккайынского района Северо-Казахстанской области от 10 ноября 2022 года № 20-3 "О внесении изменения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30511);</w:t>
      </w:r>
    </w:p>
    <w:p>
      <w:pPr>
        <w:spacing w:after="0"/>
        <w:ind w:left="0"/>
        <w:jc w:val="both"/>
      </w:pPr>
      <w:r>
        <w:rPr>
          <w:rFonts w:ascii="Times New Roman"/>
          <w:b w:val="false"/>
          <w:i w:val="false"/>
          <w:color w:val="000000"/>
          <w:sz w:val="28"/>
        </w:rPr>
        <w:t>
      12) решение маслихата Аккайынского района Северо-Казахстанской области от 26 мая 2023 года № 4-3 "О внесении изменения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 7515-15).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