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f7a6" w14:textId="ce0f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сентября 2023 года № 1189. Зарегистрировано в Департаменте юстиции Северо-Казахстанской области 20 сентября 2023 года № 7576-15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сентября 2023 года № 1189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9 марта 2017 года № 463 "О тарифах на регулярные автомобильные перевозки пассажиров и багажа в городском и пригородном сообщении города Петропавловск" (зарегистрировано в Реестре государственной регистрации нормативных правовых актов под № 4137);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29 декабря 2020 года № 1447 "Об установлении дифференцированного тарифа на маршруты регулярных городских автомобильных перевозок пассажиров и багажа в городе Петропавловске" (зарегистрировано в Реестре государственной регистрации нормативных правовых актов под № 6869);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6 декабря 2022 года № 1547 "О внесении изменения в постановление акимата города Петропавловска Северо-Казахстанской области от 29 декабря 2020 года № 1447 "Об установлении дифференцированного тарифа на маршруты регулярных городских автомобильных перевозок пассажиров и багажа в городе Петропавловске" (зарегистрировано в Реестре государственной регистрации нормативных правовых актов под № 31091).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