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2287" w14:textId="a7f2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16 октября 2020 года № 5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Петропавловск"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18 августа 2023 года № 2. Зарегистрировано в Департаменте юстиции Северо-Казахстанской области 22 августа 2023 года № 7569-15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Петропавловск" от 16 октября 2020 года № 5 (зарегистрировано в Реестре государственной регистрации нормативных правовых актов под № 6597)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указанного решения: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Петропавловск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под № 22394) (далее - Правила возмещения затрат).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города Петропавловска" с месяца обращения по месяц окончания срока, указанных в справке из учебного заведения города Петропавловска, подтверждающих факт обучения ребенка с инвалидностью на дому.";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Петропавловского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