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0c9" w14:textId="f2f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и эксплуатации транспортной инфраструктуры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февраля 2023 года № 1/125. Зарегистрировано Департаментом юстиции города Алматы 1 марта 2023 года № 1720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9-17)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управления и эксплуатации транспортной инфраструктуры города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1/125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и эксплуатации транспортной инфраструктуры города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и эксплуатации транспортной инфраструктуры города Алматы (далее – Правила) разработаны в соответствии с Гражданским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управления и эксплуатации объектов транспортной инфраструктуры города Алматы, находящихся в коммунальной собственности.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 управляющей компании транспортной инфраструктуры города Алматы – местный исполнительный орган города Алматы (далее – учредитель);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– уполномоченный орган соответствующей отрасли (сферы),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коммунальным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управляющая компания – юридическое лицо, определенное решением местного исполнительного органа, осуществляющее функции управления объектами и заключившее договор с учредителем;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транспортной инфраструктуры –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сооружения, аэродромы, аэропорты, транспортно-логистические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 здания, сооружения, устройства и оборудования, находящиеся в коммунальной собственности города Алматы (далее – объект).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возникновения права на управление и эксплуатацию объектом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на управление и эксплуатацию объектом возникает на основании решения местного исполнительного органа города Алматы.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 передается в управление компании, осуществляющей функции управления на срок не более пяти лет.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объектом возникает (учреждается) на основании сделки по договору (далее – Договор).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эксплуатации объекта и порядок управления</w:t>
      </w:r>
      <w:r>
        <w:br/>
      </w:r>
      <w:r>
        <w:rPr>
          <w:rFonts w:ascii="Times New Roman"/>
          <w:b/>
          <w:i w:val="false"/>
          <w:color w:val="000000"/>
        </w:rPr>
        <w:t>транспортной инфраструктуры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принятия объекта в управление управляющая компания изучает: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паспорт и состав объекта (сооружение и технологическое оборудование, балансовая стоимость), порядок и состав технологических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особенности элементов объекта (назначение сооружения, оборудования, технологические и технические характеристики, режим работы и эксплуатации);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и технические характеристики инженерно-технических систем обеспечения безопасности (средства сигнализации, контроль доступа, досмотр, видеонаблюдение, аудио и видеозаписи, связь, освещение, сбор, обработка, прием и передача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географические, топологические, климатические характеристики района расположения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регламенты взаимодействия с соответствующими территориальными подразделениями Министерства внутренних дел Республики Казахстан, другими органами государственной власти и местного самоуправления в области обеспечения безопасности объекта;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изучения управляющая компания предоставляет: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изучения проектной, технической, технологической документации и документов информационного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изученной документации и визуального обследования объекта и систем жизнеобеспечения, проверки работоспособности и фактического его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оценки вероятности возможных последствий (нанесенного ущерба) экономического, социального, техногенного характера при анализе потенциальных угроз акта незаконного вмешательства применительно к конкретному объекту;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уязвимых зон и критических элементов объекта, оценку эффективности существующей системы обеспечения безопасности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выводов и результатов, определяющих соответствие представленной документации и фактических результатов обследования объекта требованиям руководящих нормативных документов и требованиям по обеспечению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приемки-передачи объекта в управление.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объекта в управление управляющая компания обеспечивает: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эксплуатацию объекта в соответствии с требованиями действующих нормативных документов (государственных норм и стандартов);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постоянную функциональную исправность объекта, сохранность свойств как сооружения в целом, так и отдельных его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содержание, эксплуатацию, текущий и плановый ремонт инженерно-технического оборудования в соответствии с инструкциями заводов-изготовителей и нормативными документами.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