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bdc" w14:textId="0b1c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2023 года № 3/10. Зарегистрировано в Департаменте юстиции Павлодарской области 11 декабря 2023 года № 7438-14.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30 апреля 2021 года № 5/5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(зарегистрировано в Реестре государственной регистрации нормативных правовых актов под № 7289).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маслихата района Тереңкөл по вопросам социальной сферы и законности.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района Тереңкөл Павлодарской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кодекс),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6 декабря 2023 года № 3/10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 и определяют порядок оказания социальной помощи, установления ее размеров и определения перечня отдельных категорий нуждающихся граждан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 – Дню вывода ограниченного контингента советских войск из Демократической Республики Афганистан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 – Дню участников ликвидации последствий радиационных аварий и катастроф и памяти жертв этих аварий и катастроф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7 мая – Дню защитника Отечества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31 мая – Дню памяти жертв политических репрессий и голода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30 августа – Дню Конституции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Дню Пожилых людей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25 октября – Дню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16 декабря – Дню Независимости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на оздоровление в размере 50 (пятьдесят)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сопровождение законным представителем на санаторно-курортное лечение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санаторно-курортное лечение на проезд, проживание и питание законного представителя в размере 55 (пятьдесят пять)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получившим социальную помощь на обучение до срока завершения учебы на основании заявления и трехстороннего договора на оказание образовательных услуг, подписанного акимом района, руководителем высшего учебного заведения и студентом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на оплату жилищно-коммунальных услуг в размере 13 (тринадцать)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 к гемодиализному центру в размере 10 (десять)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группы (лицам с инвалидностью, неспособным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учебных заведениях, получившим социальную помощь на обучение до срока завершения учебы на питание, проживание и проезд к месту жительства в размере 10 (десять) МРП на основании списка уполномоченного органа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имуществу которых причинен ущерб вследствие стихийного бедствия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имуществу которых причинен ущерб вследствие пожара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болезнью, вызванной вирусом иммунодефицита человека в размере 10 (десять) МРП на основании заявления,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 и состоящим на диспансерном учете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диабет"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состоящим на учете службы пробации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6 (шесть) МРП согласно списка, предоставляемого коммунальным государственным учреждением "Отдел образования района Тереңкөл" управления образования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Ежемесячную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болезнью, вызванной вирусом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Единовременную социальную помощь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состоящим на учете в Карьерном центре района Тереңкөл в качестве безработных со среднедушевым доходом семьи, не превышающим величину прожиточного минимума, установленного на момент обращения, на погребение близких родственников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документа, подтверждающего факт смерти близкого родственника;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доходом, не превышающим величину прожиточного минимума, установленного на момент обращения, проживающим в частном жилищном фонде с печным отоплением на приобретение твердого топлива в размере 15 (пятнадцать) МРП (на период отопительного сезона)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перенесшим срочную или плановую операцию, в том числе длительную болезнь более одного месяца со среднедушевым доходом семьи, не превышающим величину прожиточного минимума, установленного на момент обращения в размере 25 (двадцать 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Ежемесячную социальную помощь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до восемнадцати лет, со среднедушевым доходом, не превышающим величину прожиточного минимума, установленного на момент обращения, на возмещение расходов родительской платы за содержание детей в мини-центре и детском дошкольном учреждении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детей на искусственном вскармливании в возрасте до одного года со среднедушевым доходом, не превышающим величину прожиточного минимума, установленного на момент обращения, на детское питание в размере 5 (пять)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лицу, относящемуся к нескольким категориям, к памятным датам и праздничным дням выплачивается по каждому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определен в соответствии с пунктами 12-20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 выплачивается по каждому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вследствие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Тереңкөл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приложением 2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1/28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решением маслихата района Тереңкөл Павлодарской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социаль-ной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