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da9d" w14:textId="173d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20 июня 2023 года № 37/8. Зарегистрировано Департаментом юстиции Павлодарской области 21 июня 2023 года № 7352-14. Утратило силу решением Железинского районного маслихата Павлодарской области от 16 ноября 2023 года № 63/8</w:t>
      </w:r>
    </w:p>
    <w:p>
      <w:pPr>
        <w:spacing w:after="0"/>
        <w:ind w:left="0"/>
        <w:jc w:val="both"/>
      </w:pPr>
      <w:r>
        <w:rPr>
          <w:rFonts w:ascii="Times New Roman"/>
          <w:b w:val="false"/>
          <w:i w:val="false"/>
          <w:color w:val="ff0000"/>
          <w:sz w:val="28"/>
        </w:rPr>
        <w:t xml:space="preserve">
      Сноска. Утратило силу решением Железинского районного маслихата Павлодарской области от 16.11.2023 № </w:t>
      </w:r>
      <w:r>
        <w:rPr>
          <w:rFonts w:ascii="Times New Roman"/>
          <w:b w:val="false"/>
          <w:i w:val="false"/>
          <w:color w:val="ff0000"/>
          <w:sz w:val="28"/>
        </w:rPr>
        <w:t>63/8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от 30 сентября 2020 года № 486/6 (зарегистрированное в Реестре государственной регистрации нормативных правовых актов № 6984), следующие изменения:</w:t>
      </w:r>
    </w:p>
    <w:bookmarkEnd w:id="1"/>
    <w:bookmarkStart w:name="z3"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Железинского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Железинского района;</w:t>
      </w:r>
    </w:p>
    <w:bookmarkStart w:name="z5" w:id="3"/>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 6</w:t>
      </w:r>
      <w:r>
        <w:rPr>
          <w:rFonts w:ascii="Times New Roman"/>
          <w:b w:val="false"/>
          <w:i w:val="false"/>
          <w:color w:val="000000"/>
          <w:sz w:val="28"/>
        </w:rPr>
        <w:t xml:space="preserve"> изложить новой редакции:</w:t>
      </w:r>
    </w:p>
    <w:bookmarkEnd w:id="3"/>
    <w:p>
      <w:pPr>
        <w:spacing w:after="0"/>
        <w:ind w:left="0"/>
        <w:jc w:val="both"/>
      </w:pPr>
      <w:r>
        <w:rPr>
          <w:rFonts w:ascii="Times New Roman"/>
          <w:b w:val="false"/>
          <w:i w:val="false"/>
          <w:color w:val="000000"/>
          <w:sz w:val="28"/>
        </w:rPr>
        <w:t>
      6) День Независимости в Республики Казахстан – 16 декабря;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Социальная помощь предоставляется следующим категориямграждан:</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xml:space="preserve">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3) лица, приравненные по льготам к участникам Великой Отечественной войны, а именно:</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ветераны труда:</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другие лица, на которых распространяется действиеЗакона:</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7) граждане, достигшие пенсионного возраста,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граждане от 80 лет и более (старше),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8) лица с инвалидностью, а именно:</w:t>
      </w:r>
    </w:p>
    <w:p>
      <w:pPr>
        <w:spacing w:after="0"/>
        <w:ind w:left="0"/>
        <w:jc w:val="both"/>
      </w:pPr>
      <w:r>
        <w:rPr>
          <w:rFonts w:ascii="Times New Roman"/>
          <w:b w:val="false"/>
          <w:i w:val="false"/>
          <w:color w:val="000000"/>
          <w:sz w:val="28"/>
        </w:rPr>
        <w:t>
      дети с инвалидностью до 18 лет;</w:t>
      </w:r>
    </w:p>
    <w:p>
      <w:pPr>
        <w:spacing w:after="0"/>
        <w:ind w:left="0"/>
        <w:jc w:val="both"/>
      </w:pPr>
      <w:r>
        <w:rPr>
          <w:rFonts w:ascii="Times New Roman"/>
          <w:b w:val="false"/>
          <w:i w:val="false"/>
          <w:color w:val="000000"/>
          <w:sz w:val="28"/>
        </w:rPr>
        <w:t>
      лица с инвалидностью 1 группы;</w:t>
      </w:r>
    </w:p>
    <w:p>
      <w:pPr>
        <w:spacing w:after="0"/>
        <w:ind w:left="0"/>
        <w:jc w:val="both"/>
      </w:pPr>
      <w:r>
        <w:rPr>
          <w:rFonts w:ascii="Times New Roman"/>
          <w:b w:val="false"/>
          <w:i w:val="false"/>
          <w:color w:val="000000"/>
          <w:sz w:val="28"/>
        </w:rPr>
        <w:t xml:space="preserve">
      лица с инвалидностью 2 группы; </w:t>
      </w:r>
    </w:p>
    <w:p>
      <w:pPr>
        <w:spacing w:after="0"/>
        <w:ind w:left="0"/>
        <w:jc w:val="both"/>
      </w:pPr>
      <w:r>
        <w:rPr>
          <w:rFonts w:ascii="Times New Roman"/>
          <w:b w:val="false"/>
          <w:i w:val="false"/>
          <w:color w:val="000000"/>
          <w:sz w:val="28"/>
        </w:rPr>
        <w:t>
      семьи, воспитывающие детей с инвалидностью до 18 лет;</w:t>
      </w:r>
    </w:p>
    <w:p>
      <w:pPr>
        <w:spacing w:after="0"/>
        <w:ind w:left="0"/>
        <w:jc w:val="both"/>
      </w:pPr>
      <w:r>
        <w:rPr>
          <w:rFonts w:ascii="Times New Roman"/>
          <w:b w:val="false"/>
          <w:i w:val="false"/>
          <w:color w:val="000000"/>
          <w:sz w:val="28"/>
        </w:rPr>
        <w:t>
      лица с инвалидностью, имеющие выписку из профессиональной части индивидуальной программы реабилитации лица с инвалидностью на получение высшего или средне-специального (профессионального) образования, и иных видов образования, без учета доходов;</w:t>
      </w:r>
    </w:p>
    <w:p>
      <w:pPr>
        <w:spacing w:after="0"/>
        <w:ind w:left="0"/>
        <w:jc w:val="both"/>
      </w:pPr>
      <w:r>
        <w:rPr>
          <w:rFonts w:ascii="Times New Roman"/>
          <w:b w:val="false"/>
          <w:i w:val="false"/>
          <w:color w:val="000000"/>
          <w:sz w:val="28"/>
        </w:rPr>
        <w:t xml:space="preserve">
      лица с инвалидностью 3 группы; </w:t>
      </w:r>
    </w:p>
    <w:p>
      <w:pPr>
        <w:spacing w:after="0"/>
        <w:ind w:left="0"/>
        <w:jc w:val="both"/>
      </w:pPr>
      <w:r>
        <w:rPr>
          <w:rFonts w:ascii="Times New Roman"/>
          <w:b w:val="false"/>
          <w:i w:val="false"/>
          <w:color w:val="000000"/>
          <w:sz w:val="28"/>
        </w:rPr>
        <w:t>
      лица с инвалидностью, имеющие несовершеннолетних детей;</w:t>
      </w:r>
    </w:p>
    <w:p>
      <w:pPr>
        <w:spacing w:after="0"/>
        <w:ind w:left="0"/>
        <w:jc w:val="both"/>
      </w:pPr>
      <w:r>
        <w:rPr>
          <w:rFonts w:ascii="Times New Roman"/>
          <w:b w:val="false"/>
          <w:i w:val="false"/>
          <w:color w:val="000000"/>
          <w:sz w:val="28"/>
        </w:rPr>
        <w:t>
      9) многодетные матери (семьи)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10) лица из числа выпускников общеобразовательных школ текущего года, а именно:</w:t>
      </w:r>
    </w:p>
    <w:p>
      <w:pPr>
        <w:spacing w:after="0"/>
        <w:ind w:left="0"/>
        <w:jc w:val="both"/>
      </w:pPr>
      <w:r>
        <w:rPr>
          <w:rFonts w:ascii="Times New Roman"/>
          <w:b w:val="false"/>
          <w:i w:val="false"/>
          <w:color w:val="000000"/>
          <w:sz w:val="28"/>
        </w:rPr>
        <w:t>
      дети – сироты;</w:t>
      </w:r>
    </w:p>
    <w:p>
      <w:pPr>
        <w:spacing w:after="0"/>
        <w:ind w:left="0"/>
        <w:jc w:val="both"/>
      </w:pPr>
      <w:r>
        <w:rPr>
          <w:rFonts w:ascii="Times New Roman"/>
          <w:b w:val="false"/>
          <w:i w:val="false"/>
          <w:color w:val="000000"/>
          <w:sz w:val="28"/>
        </w:rPr>
        <w:t>
      дети, оставшиеся без попечения родителей;</w:t>
      </w:r>
    </w:p>
    <w:p>
      <w:pPr>
        <w:spacing w:after="0"/>
        <w:ind w:left="0"/>
        <w:jc w:val="both"/>
      </w:pPr>
      <w:r>
        <w:rPr>
          <w:rFonts w:ascii="Times New Roman"/>
          <w:b w:val="false"/>
          <w:i w:val="false"/>
          <w:color w:val="000000"/>
          <w:sz w:val="28"/>
        </w:rPr>
        <w:t>
      дети из числа малообеспеченных семей, среднедушевой доход которых во втором квартале текущего года не превышает однократного размера прожиточного минимума";</w:t>
      </w:r>
    </w:p>
    <w:p>
      <w:pPr>
        <w:spacing w:after="0"/>
        <w:ind w:left="0"/>
        <w:jc w:val="both"/>
      </w:pPr>
      <w:r>
        <w:rPr>
          <w:rFonts w:ascii="Times New Roman"/>
          <w:b w:val="false"/>
          <w:i w:val="false"/>
          <w:color w:val="000000"/>
          <w:sz w:val="28"/>
        </w:rPr>
        <w:t>
      11) малообеспеченные граждане, а именно:</w:t>
      </w:r>
    </w:p>
    <w:p>
      <w:pPr>
        <w:spacing w:after="0"/>
        <w:ind w:left="0"/>
        <w:jc w:val="both"/>
      </w:pPr>
      <w:r>
        <w:rPr>
          <w:rFonts w:ascii="Times New Roman"/>
          <w:b w:val="false"/>
          <w:i w:val="false"/>
          <w:color w:val="000000"/>
          <w:sz w:val="28"/>
        </w:rPr>
        <w:t xml:space="preserve">
      лица с инвалидностью всех категорий; </w:t>
      </w:r>
    </w:p>
    <w:p>
      <w:pPr>
        <w:spacing w:after="0"/>
        <w:ind w:left="0"/>
        <w:jc w:val="both"/>
      </w:pPr>
      <w:r>
        <w:rPr>
          <w:rFonts w:ascii="Times New Roman"/>
          <w:b w:val="false"/>
          <w:i w:val="false"/>
          <w:color w:val="000000"/>
          <w:sz w:val="28"/>
        </w:rPr>
        <w:t>
      граждане, оказавшиеся в трудной жизненной ситуации в связи с причинением ущерба имуществу вследствие стихийного бедствия или пожара;</w:t>
      </w:r>
    </w:p>
    <w:p>
      <w:pPr>
        <w:spacing w:after="0"/>
        <w:ind w:left="0"/>
        <w:jc w:val="both"/>
      </w:pPr>
      <w:r>
        <w:rPr>
          <w:rFonts w:ascii="Times New Roman"/>
          <w:b w:val="false"/>
          <w:i w:val="false"/>
          <w:color w:val="000000"/>
          <w:sz w:val="28"/>
        </w:rPr>
        <w:t>
      граждане, освободившиеся из мест лишения свободы;</w:t>
      </w:r>
    </w:p>
    <w:p>
      <w:pPr>
        <w:spacing w:after="0"/>
        <w:ind w:left="0"/>
        <w:jc w:val="both"/>
      </w:pPr>
      <w:r>
        <w:rPr>
          <w:rFonts w:ascii="Times New Roman"/>
          <w:b w:val="false"/>
          <w:i w:val="false"/>
          <w:color w:val="000000"/>
          <w:sz w:val="28"/>
        </w:rPr>
        <w:t xml:space="preserve">
      беременные женщины, своевременно обратившиеся в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 для постановки на учет по беременности до 10 недель (при исчислении совокупного дохода в составе семьи, претендующей наполучение социальной помощи, учитывать родителей (усыновителей) и находящихся на их иждивении детей, не достигших 18 лет); </w:t>
      </w:r>
    </w:p>
    <w:p>
      <w:pPr>
        <w:spacing w:after="0"/>
        <w:ind w:left="0"/>
        <w:jc w:val="both"/>
      </w:pPr>
      <w:r>
        <w:rPr>
          <w:rFonts w:ascii="Times New Roman"/>
          <w:b w:val="false"/>
          <w:i w:val="false"/>
          <w:color w:val="000000"/>
          <w:sz w:val="28"/>
        </w:rPr>
        <w:t>
      граждане (семьи), имеющие детей в возрасте до одного года, со среднедушевым доходом, не превышающим однократного размера прожиточного минимума нуждающиеся в дополнительном детском питании по заключению медицинского учреждения;</w:t>
      </w:r>
    </w:p>
    <w:p>
      <w:pPr>
        <w:spacing w:after="0"/>
        <w:ind w:left="0"/>
        <w:jc w:val="both"/>
      </w:pPr>
      <w:r>
        <w:rPr>
          <w:rFonts w:ascii="Times New Roman"/>
          <w:b w:val="false"/>
          <w:i w:val="false"/>
          <w:color w:val="000000"/>
          <w:sz w:val="28"/>
        </w:rPr>
        <w:t>
      12) граждане, имеющие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 заболеванием;</w:t>
      </w:r>
    </w:p>
    <w:p>
      <w:pPr>
        <w:spacing w:after="0"/>
        <w:ind w:left="0"/>
        <w:jc w:val="both"/>
      </w:pPr>
      <w:r>
        <w:rPr>
          <w:rFonts w:ascii="Times New Roman"/>
          <w:b w:val="false"/>
          <w:i w:val="false"/>
          <w:color w:val="000000"/>
          <w:sz w:val="28"/>
        </w:rPr>
        <w:t>
      лица, страдающие болезнью, вызванной вирусом иммунодефицита человека (ВИЧ);</w:t>
      </w:r>
    </w:p>
    <w:p>
      <w:pPr>
        <w:spacing w:after="0"/>
        <w:ind w:left="0"/>
        <w:jc w:val="both"/>
      </w:pPr>
      <w:r>
        <w:rPr>
          <w:rFonts w:ascii="Times New Roman"/>
          <w:b w:val="false"/>
          <w:i w:val="false"/>
          <w:color w:val="000000"/>
          <w:sz w:val="28"/>
        </w:rPr>
        <w:t xml:space="preserve">
      дети, страдающие болезнью, вызванной вирусом иммунодефицита человека; </w:t>
      </w:r>
    </w:p>
    <w:p>
      <w:pPr>
        <w:spacing w:after="0"/>
        <w:ind w:left="0"/>
        <w:jc w:val="both"/>
      </w:pPr>
      <w:r>
        <w:rPr>
          <w:rFonts w:ascii="Times New Roman"/>
          <w:b w:val="false"/>
          <w:i w:val="false"/>
          <w:color w:val="000000"/>
          <w:sz w:val="28"/>
        </w:rPr>
        <w:t>
      лица, страдающие туберкулезным заболеванием, находящиеся на амбулаторном лечении;</w:t>
      </w:r>
    </w:p>
    <w:p>
      <w:pPr>
        <w:spacing w:after="0"/>
        <w:ind w:left="0"/>
        <w:jc w:val="both"/>
      </w:pPr>
      <w:r>
        <w:rPr>
          <w:rFonts w:ascii="Times New Roman"/>
          <w:b w:val="false"/>
          <w:i w:val="false"/>
          <w:color w:val="000000"/>
          <w:sz w:val="28"/>
        </w:rPr>
        <w:t>
      лица, страдающие заболеванием "системная красная волчанка";</w:t>
      </w:r>
    </w:p>
    <w:p>
      <w:pPr>
        <w:spacing w:after="0"/>
        <w:ind w:left="0"/>
        <w:jc w:val="both"/>
      </w:pPr>
      <w:r>
        <w:rPr>
          <w:rFonts w:ascii="Times New Roman"/>
          <w:b w:val="false"/>
          <w:i w:val="false"/>
          <w:color w:val="000000"/>
          <w:sz w:val="28"/>
        </w:rPr>
        <w:t>
      лица, страдающие сахарным диабетом;</w:t>
      </w:r>
    </w:p>
    <w:p>
      <w:pPr>
        <w:spacing w:after="0"/>
        <w:ind w:left="0"/>
        <w:jc w:val="both"/>
      </w:pPr>
      <w:r>
        <w:rPr>
          <w:rFonts w:ascii="Times New Roman"/>
          <w:b w:val="false"/>
          <w:i w:val="false"/>
          <w:color w:val="000000"/>
          <w:sz w:val="28"/>
        </w:rPr>
        <w:t xml:space="preserve">
      13) граждане, признанные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Уполномоченный орган оказывает без учета дохода:</w:t>
      </w:r>
    </w:p>
    <w:p>
      <w:pPr>
        <w:spacing w:after="0"/>
        <w:ind w:left="0"/>
        <w:jc w:val="both"/>
      </w:pPr>
      <w:r>
        <w:rPr>
          <w:rFonts w:ascii="Times New Roman"/>
          <w:b w:val="false"/>
          <w:i w:val="false"/>
          <w:color w:val="000000"/>
          <w:sz w:val="28"/>
        </w:rPr>
        <w:t>
      1) единовременную социальную помощь к праздничным дням:</w:t>
      </w:r>
    </w:p>
    <w:p>
      <w:pPr>
        <w:spacing w:after="0"/>
        <w:ind w:left="0"/>
        <w:jc w:val="both"/>
      </w:pPr>
      <w:r>
        <w:rPr>
          <w:rFonts w:ascii="Times New Roman"/>
          <w:b w:val="false"/>
          <w:i w:val="false"/>
          <w:color w:val="000000"/>
          <w:sz w:val="28"/>
        </w:rPr>
        <w:t xml:space="preserve">
      к Международному женскому дню для категории, указанной в подпункте 9)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уполномоченного органа;</w:t>
      </w:r>
    </w:p>
    <w:p>
      <w:pPr>
        <w:spacing w:after="0"/>
        <w:ind w:left="0"/>
        <w:jc w:val="both"/>
      </w:pPr>
      <w:r>
        <w:rPr>
          <w:rFonts w:ascii="Times New Roman"/>
          <w:b w:val="false"/>
          <w:i w:val="false"/>
          <w:color w:val="000000"/>
          <w:sz w:val="28"/>
        </w:rPr>
        <w:t xml:space="preserve">
      к Празднику единства народа Казахстана для категории, указанной в подпункте 13)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xml:space="preserve">
      ко Дню защитника Отечества для категорий, указанных в абзацах третьем, четвертом подпункта 2) и абзаце третьем подпункта 6)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xml:space="preserve">
      ко Дню Победы для категорий, указанных в подпункте 1), абзацах втором, пятом подпункта 2), подпунктах 3), 4), 5) и абзацах втором, четвертом, пятом,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ко Дню Конституции Республики Казахстан для категорий, указанных в абзацах пятом и шестом подпункта 8) пункта 7 на основании списка уполномоченного органа;</w:t>
      </w:r>
    </w:p>
    <w:p>
      <w:pPr>
        <w:spacing w:after="0"/>
        <w:ind w:left="0"/>
        <w:jc w:val="both"/>
      </w:pPr>
      <w:r>
        <w:rPr>
          <w:rFonts w:ascii="Times New Roman"/>
          <w:b w:val="false"/>
          <w:i w:val="false"/>
          <w:color w:val="000000"/>
          <w:sz w:val="28"/>
        </w:rPr>
        <w:t xml:space="preserve">
      ко Дню Независимостидля категорий, указанных в подпункте 7) и абзацах втором, третьем, четвертом подпункта 8)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на ремонт жилья по фактическим затратам 125 (сто двадцать пять) месячных расчетных показателей (далее -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категорий, указанных в подпункте 2), абзаце четвертом подпункта 3) и абзаце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наоздоровление в размере50 (пятьдесят)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w:t>
      </w:r>
    </w:p>
    <w:p>
      <w:pPr>
        <w:spacing w:after="0"/>
        <w:ind w:left="0"/>
        <w:jc w:val="both"/>
      </w:pPr>
      <w:r>
        <w:rPr>
          <w:rFonts w:ascii="Times New Roman"/>
          <w:b w:val="false"/>
          <w:i w:val="false"/>
          <w:color w:val="000000"/>
          <w:sz w:val="28"/>
        </w:rPr>
        <w:t xml:space="preserve">
      для категорий, указанной в абзаце третьем подпункта 8) </w:t>
      </w:r>
      <w:r>
        <w:rPr>
          <w:rFonts w:ascii="Times New Roman"/>
          <w:b w:val="false"/>
          <w:i w:val="false"/>
          <w:color w:val="000000"/>
          <w:sz w:val="28"/>
        </w:rPr>
        <w:t>пункта 7</w:t>
      </w:r>
      <w:r>
        <w:rPr>
          <w:rFonts w:ascii="Times New Roman"/>
          <w:b w:val="false"/>
          <w:i w:val="false"/>
          <w:color w:val="000000"/>
          <w:sz w:val="28"/>
        </w:rPr>
        <w:t xml:space="preserve"> на сопровождение законным представителем или индивидуальным помощником на санаторно- курортное лечениев размере 55 (пятьдесят пять)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категорий, указанной в абзаце втором подпункта 8) </w:t>
      </w:r>
      <w:r>
        <w:rPr>
          <w:rFonts w:ascii="Times New Roman"/>
          <w:b w:val="false"/>
          <w:i w:val="false"/>
          <w:color w:val="000000"/>
          <w:sz w:val="28"/>
        </w:rPr>
        <w:t>пункта 7</w:t>
      </w:r>
      <w:r>
        <w:rPr>
          <w:rFonts w:ascii="Times New Roman"/>
          <w:b w:val="false"/>
          <w:i w:val="false"/>
          <w:color w:val="000000"/>
          <w:sz w:val="28"/>
        </w:rPr>
        <w:t xml:space="preserve"> на возмещение затрат по сопровождению одному из законных представителей, на санаторно- курортное лечениев размере 30 (тридцать) % от гарантированной стоимости,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категории, указанной в абзаце втором подпункта 11)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4 (четыре) МРП (оказывается во втором полугодии) на основании списка уполномоченного органа;</w:t>
      </w:r>
    </w:p>
    <w:p>
      <w:pPr>
        <w:spacing w:after="0"/>
        <w:ind w:left="0"/>
        <w:jc w:val="both"/>
      </w:pPr>
      <w:r>
        <w:rPr>
          <w:rFonts w:ascii="Times New Roman"/>
          <w:b w:val="false"/>
          <w:i w:val="false"/>
          <w:color w:val="000000"/>
          <w:sz w:val="28"/>
        </w:rPr>
        <w:t xml:space="preserve">
      для категории, указанной в абзаце третьем подпункта 11) </w:t>
      </w:r>
      <w:r>
        <w:rPr>
          <w:rFonts w:ascii="Times New Roman"/>
          <w:b w:val="false"/>
          <w:i w:val="false"/>
          <w:color w:val="000000"/>
          <w:sz w:val="28"/>
        </w:rPr>
        <w:t>пункта 7</w:t>
      </w:r>
      <w:r>
        <w:rPr>
          <w:rFonts w:ascii="Times New Roman"/>
          <w:b w:val="false"/>
          <w:i w:val="false"/>
          <w:color w:val="000000"/>
          <w:sz w:val="28"/>
        </w:rPr>
        <w:t xml:space="preserve"> в размере100 (сто)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и справки отдела по чрезвычайным ситуациям Железинского района;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11)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и справки об освобождении из мест лишения свободы; </w:t>
      </w:r>
    </w:p>
    <w:p>
      <w:pPr>
        <w:spacing w:after="0"/>
        <w:ind w:left="0"/>
        <w:jc w:val="both"/>
      </w:pPr>
      <w:r>
        <w:rPr>
          <w:rFonts w:ascii="Times New Roman"/>
          <w:b w:val="false"/>
          <w:i w:val="false"/>
          <w:color w:val="000000"/>
          <w:sz w:val="28"/>
        </w:rPr>
        <w:t xml:space="preserve">
      для категории, указанной в абзаце втором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справки, предоставляемой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третьем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шестом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размере10 (десять)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xml:space="preserve">
      для категорий, указанных в абзацах втором и третьем подпункта 10) </w:t>
      </w:r>
      <w:r>
        <w:rPr>
          <w:rFonts w:ascii="Times New Roman"/>
          <w:b w:val="false"/>
          <w:i w:val="false"/>
          <w:color w:val="000000"/>
          <w:sz w:val="28"/>
        </w:rPr>
        <w:t>пункта 7</w:t>
      </w:r>
      <w:r>
        <w:rPr>
          <w:rFonts w:ascii="Times New Roman"/>
          <w:b w:val="false"/>
          <w:i w:val="false"/>
          <w:color w:val="000000"/>
          <w:sz w:val="28"/>
        </w:rPr>
        <w:t xml:space="preserve">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xml:space="preserve">
      для категории, указанной в абзаце седьмом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справки, предоставляемой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20 (двадцать) МРП на основании списка уполномоченной организации;</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10 (десять) МРП на основании списка уполномоченной организации;</w:t>
      </w:r>
    </w:p>
    <w:p>
      <w:pPr>
        <w:spacing w:after="0"/>
        <w:ind w:left="0"/>
        <w:jc w:val="both"/>
      </w:pPr>
      <w:r>
        <w:rPr>
          <w:rFonts w:ascii="Times New Roman"/>
          <w:b w:val="false"/>
          <w:i w:val="false"/>
          <w:color w:val="000000"/>
          <w:sz w:val="28"/>
        </w:rPr>
        <w:t xml:space="preserve">
      для категорий, указанных в подпункте 2), абзаце четвертом подпункта 3) и абзаце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50 000 (пятьдесят тысяч) тенге на основании списка уполномоченной организации;</w:t>
      </w:r>
    </w:p>
    <w:p>
      <w:pPr>
        <w:spacing w:after="0"/>
        <w:ind w:left="0"/>
        <w:jc w:val="both"/>
      </w:pPr>
      <w:r>
        <w:rPr>
          <w:rFonts w:ascii="Times New Roman"/>
          <w:b w:val="false"/>
          <w:i w:val="false"/>
          <w:color w:val="000000"/>
          <w:sz w:val="28"/>
        </w:rPr>
        <w:t xml:space="preserve">
      для категорий, указанных в абзацах втором, третьем подпункта 3), подпункте 4), абзацах втором, третьем, четвертом, пятом подпункта 6)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6 (шесть) МРП на основании списка уполномоченной организации;</w:t>
      </w:r>
    </w:p>
    <w:p>
      <w:pPr>
        <w:spacing w:after="0"/>
        <w:ind w:left="0"/>
        <w:jc w:val="both"/>
      </w:pPr>
      <w:r>
        <w:rPr>
          <w:rFonts w:ascii="Times New Roman"/>
          <w:b w:val="false"/>
          <w:i w:val="false"/>
          <w:color w:val="000000"/>
          <w:sz w:val="28"/>
        </w:rPr>
        <w:t xml:space="preserve">
      для категорий, указанных в подпунктах 5) и 7)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2 (два) МРП на основании списка уполномоченной организации;</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для категорий, указанных в абзацах третьем и четвертом подпункта8) </w:t>
      </w:r>
      <w:r>
        <w:rPr>
          <w:rFonts w:ascii="Times New Roman"/>
          <w:b w:val="false"/>
          <w:i w:val="false"/>
          <w:color w:val="000000"/>
          <w:sz w:val="28"/>
        </w:rPr>
        <w:t>пункта 7</w:t>
      </w:r>
      <w:r>
        <w:rPr>
          <w:rFonts w:ascii="Times New Roman"/>
          <w:b w:val="false"/>
          <w:i w:val="false"/>
          <w:color w:val="000000"/>
          <w:sz w:val="28"/>
        </w:rPr>
        <w:t xml:space="preserve">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уполномоченного органа;</w:t>
      </w:r>
    </w:p>
    <w:p>
      <w:pPr>
        <w:spacing w:after="0"/>
        <w:ind w:left="0"/>
        <w:jc w:val="both"/>
      </w:pPr>
      <w:r>
        <w:rPr>
          <w:rFonts w:ascii="Times New Roman"/>
          <w:b w:val="false"/>
          <w:i w:val="false"/>
          <w:color w:val="000000"/>
          <w:sz w:val="28"/>
        </w:rPr>
        <w:t xml:space="preserve">
      для категории, указанной в абзацах втором и третьем подпункта 8) </w:t>
      </w:r>
      <w:r>
        <w:rPr>
          <w:rFonts w:ascii="Times New Roman"/>
          <w:b w:val="false"/>
          <w:i w:val="false"/>
          <w:color w:val="000000"/>
          <w:sz w:val="28"/>
        </w:rPr>
        <w:t>пункта 7</w:t>
      </w:r>
      <w:r>
        <w:rPr>
          <w:rFonts w:ascii="Times New Roman"/>
          <w:b w:val="false"/>
          <w:i w:val="false"/>
          <w:color w:val="000000"/>
          <w:sz w:val="28"/>
        </w:rPr>
        <w:t xml:space="preserve"> (нуждающиеся в перитонеальном диализе и гемодиализе на обследование и лечение)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восьмом подпункта 8) </w:t>
      </w:r>
      <w:r>
        <w:rPr>
          <w:rFonts w:ascii="Times New Roman"/>
          <w:b w:val="false"/>
          <w:i w:val="false"/>
          <w:color w:val="000000"/>
          <w:sz w:val="28"/>
        </w:rPr>
        <w:t>пункта 7</w:t>
      </w:r>
      <w:r>
        <w:rPr>
          <w:rFonts w:ascii="Times New Roman"/>
          <w:b w:val="false"/>
          <w:i w:val="false"/>
          <w:color w:val="000000"/>
          <w:sz w:val="28"/>
        </w:rPr>
        <w:t xml:space="preserve"> для оплаты содержания детей в дошкольных организациях на каждого ребенка в размере 3 (три)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пятом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12 (двенадцать) МРП на основании списка, предоставляемого фтизиатрическим кабинетом коммунального государственного предприятия на</w:t>
      </w:r>
    </w:p>
    <w:p>
      <w:pPr>
        <w:spacing w:after="0"/>
        <w:ind w:left="0"/>
        <w:jc w:val="both"/>
      </w:pPr>
      <w:r>
        <w:rPr>
          <w:rFonts w:ascii="Times New Roman"/>
          <w:b w:val="false"/>
          <w:i w:val="false"/>
          <w:color w:val="000000"/>
          <w:sz w:val="28"/>
        </w:rPr>
        <w:t>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категорий, указанных в абзацах втором и третьем подпункта 10)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обучения, в размере 8 (восемь)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Уполномоченный орган оказывает помощь лицам с доходом, не превышающим величину прожиточного минимума: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10) </w:t>
      </w:r>
      <w:r>
        <w:rPr>
          <w:rFonts w:ascii="Times New Roman"/>
          <w:b w:val="false"/>
          <w:i w:val="false"/>
          <w:color w:val="000000"/>
          <w:sz w:val="28"/>
        </w:rPr>
        <w:t>пункта 7</w:t>
      </w:r>
      <w:r>
        <w:rPr>
          <w:rFonts w:ascii="Times New Roman"/>
          <w:b w:val="false"/>
          <w:i w:val="false"/>
          <w:color w:val="000000"/>
          <w:sz w:val="28"/>
        </w:rPr>
        <w:t xml:space="preserve"> на основании заявления с приложением документов, указанных в подпунктах 1), 2), 3) </w:t>
      </w:r>
      <w:r>
        <w:rPr>
          <w:rFonts w:ascii="Times New Roman"/>
          <w:b w:val="false"/>
          <w:i w:val="false"/>
          <w:color w:val="000000"/>
          <w:sz w:val="28"/>
        </w:rPr>
        <w:t>пункта 13</w:t>
      </w:r>
      <w:r>
        <w:rPr>
          <w:rFonts w:ascii="Times New Roman"/>
          <w:b w:val="false"/>
          <w:i w:val="false"/>
          <w:color w:val="000000"/>
          <w:sz w:val="28"/>
        </w:rPr>
        <w:t xml:space="preserve">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xml:space="preserve">
      для категории, указанной в абзаце пятом подпункта 11) </w:t>
      </w:r>
      <w:r>
        <w:rPr>
          <w:rFonts w:ascii="Times New Roman"/>
          <w:b w:val="false"/>
          <w:i w:val="false"/>
          <w:color w:val="000000"/>
          <w:sz w:val="28"/>
        </w:rPr>
        <w:t>пункта 7</w:t>
      </w:r>
      <w:r>
        <w:rPr>
          <w:rFonts w:ascii="Times New Roman"/>
          <w:b w:val="false"/>
          <w:i w:val="false"/>
          <w:color w:val="000000"/>
          <w:sz w:val="28"/>
        </w:rPr>
        <w:t xml:space="preserve"> единовременную социальную помощь в размере 16,5 (шестнадцать целых пять десятых) МРП на основании заявления с приложением документов, указанных в подпунктах 1), 2),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ежемесячную социальную помощь:</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10)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xml:space="preserve">
      для категории, указанной в абзаце шестом подпункта 11) </w:t>
      </w:r>
      <w:r>
        <w:rPr>
          <w:rFonts w:ascii="Times New Roman"/>
          <w:b w:val="false"/>
          <w:i w:val="false"/>
          <w:color w:val="000000"/>
          <w:sz w:val="28"/>
        </w:rPr>
        <w:t>пункта 7</w:t>
      </w:r>
      <w:r>
        <w:rPr>
          <w:rFonts w:ascii="Times New Roman"/>
          <w:b w:val="false"/>
          <w:i w:val="false"/>
          <w:color w:val="000000"/>
          <w:sz w:val="28"/>
        </w:rPr>
        <w:t xml:space="preserve"> на каждого ребенка в размере 5 (пять) МРП на основании заявления с приложением документов, указанных в подпунктах 1), 2),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bookmarkStart w:name="z9"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Железинского районного маслихатаТ. 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