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864" w14:textId="271b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августа 2023 года № 207/3. Зарегистрировано в Департаменте юстиции Павлодарской области 24 августа 2023 года № 7386-14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корма для рыб отечественного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Субсиди-руемая продук-ция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 мый объем производ ства продукции в 2023 году,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ный норматив расхода кормов на производство 1 килограмма продукции аквакультуры (рыбоводства) субсидий,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 му нормативу, килограмм (графа 3 х графа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 тение кормов, тенге (графа 5 х графа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аква- культуры, тенге (30% от всего расхода на приобретение кормов)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отечественного производства для карповых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рыбоводно-биологическое обоснование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 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рыбоводно-биологического обоснования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 ная сумма выделяемых субсидий на приобретение рыбоводно-биологического обоснования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ный процент выделяемых субсидий на приобретение рыбоводно-биологического обоснования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Рыбоводно-биологическое обоснование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рыбопосадочный материал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рыбо-посадочного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рыбопосадочного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рыбопосадочного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карповых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тенге за млн. 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 тенге за млн. 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за штуку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тенге за штуку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тенге за штуку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тенге за штуку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лекарственные препараты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лекарственных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лекарственных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тенге за тонну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тенге за тонну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ремонтно-маточного стада и их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аквакультуры (рыбоводства)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ремонтно-маточного стада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ремонтно-маточного стада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ремонтно-маточного стада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2023 год составляет 39 700 000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