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3f4" w14:textId="4e4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25 января 2023 года № 9/1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июня 2023 года № 130/3. Зарегистрировано Департаментом юстиции Павлодарской области 12 июня 2023 года № 7343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января 2023 года № 9/1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 (зарегистрировано в Реестре государственной регистрации нормативных правовых актов за № 7309)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квалифи-кации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одного специалиста в соответ-ствии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 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подушевым нормативом финансиро- 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одного специалиста 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финансиро-вания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потребнос-тями,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компьютерно-го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обслужива-нию и ремонту контрольно-измеритель-ных приборов и автоматики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Грузоподъем-ные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3W07150701Машинист кранов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3W08110502Мастер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Тренер-преподава-тель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Концерт-мейстер,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традиционн-ого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преподава-тель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преподава-тель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государствен-ным закупкам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информацион-ной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Техник-тепло-энергетик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тепло-снабжения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электромехани-ческого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машинострое-ния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рефрижератор-ного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авто-мобильного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стандартиза-ции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квалифицированные рабочие кадры;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специалисты среднего звена.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квалифи-кации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 специалиста в соответствии с подушевым нормативом финансирования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финансирования для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Вычисли-тельная техника и информацио-нные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вычислитель-ной техники и информационных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электро-снабжения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прикладной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